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C7D4" w14:textId="77777777" w:rsidR="00A12DB3" w:rsidRPr="003A68A3" w:rsidRDefault="00A12DB3" w:rsidP="009D63B8">
      <w:pPr>
        <w:spacing w:line="360" w:lineRule="auto"/>
        <w:jc w:val="both"/>
        <w:rPr>
          <w:rFonts w:ascii="Verdana" w:hAnsi="Verdana"/>
          <w:b/>
        </w:rPr>
      </w:pPr>
    </w:p>
    <w:tbl>
      <w:tblPr>
        <w:tblW w:w="10186" w:type="dxa"/>
        <w:jc w:val="center"/>
        <w:tblLayout w:type="fixed"/>
        <w:tblLook w:val="0000" w:firstRow="0" w:lastRow="0" w:firstColumn="0" w:lastColumn="0" w:noHBand="0" w:noVBand="0"/>
      </w:tblPr>
      <w:tblGrid>
        <w:gridCol w:w="4878"/>
        <w:gridCol w:w="5308"/>
      </w:tblGrid>
      <w:tr w:rsidR="00A12DB3" w:rsidRPr="000B0F63" w14:paraId="0D271905" w14:textId="77777777" w:rsidTr="00567D04">
        <w:trPr>
          <w:trHeight w:val="1977"/>
          <w:jc w:val="center"/>
        </w:trPr>
        <w:tc>
          <w:tcPr>
            <w:tcW w:w="4690" w:type="dxa"/>
          </w:tcPr>
          <w:p w14:paraId="016C0F3F" w14:textId="77777777" w:rsidR="00A12DB3" w:rsidRPr="000B0F63" w:rsidRDefault="00A12DB3" w:rsidP="00567D04">
            <w:pPr>
              <w:spacing w:after="0" w:line="240" w:lineRule="auto"/>
              <w:jc w:val="both"/>
              <w:rPr>
                <w:rFonts w:ascii="Times New Roman" w:eastAsia="Times New Roman" w:hAnsi="Times New Roman"/>
                <w:b/>
                <w:sz w:val="24"/>
                <w:szCs w:val="24"/>
                <w:lang w:eastAsia="ru-RU"/>
              </w:rPr>
            </w:pPr>
            <w:r w:rsidRPr="000B0F63">
              <w:rPr>
                <w:rFonts w:ascii="Times New Roman" w:eastAsia="Times New Roman" w:hAnsi="Times New Roman"/>
                <w:b/>
                <w:sz w:val="24"/>
                <w:szCs w:val="24"/>
                <w:lang w:eastAsia="ru-RU"/>
              </w:rPr>
              <w:t>«СОГЛАСОВАНО»</w:t>
            </w:r>
            <w:r w:rsidRPr="000B0F63">
              <w:rPr>
                <w:rFonts w:ascii="Times New Roman" w:eastAsia="Times New Roman" w:hAnsi="Times New Roman"/>
                <w:b/>
                <w:sz w:val="24"/>
                <w:szCs w:val="24"/>
                <w:lang w:eastAsia="ru-RU"/>
              </w:rPr>
              <w:tab/>
            </w:r>
          </w:p>
          <w:p w14:paraId="2991A7B3"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3DB4044" w14:textId="77777777" w:rsidR="00A12DB3" w:rsidRPr="000B0F63" w:rsidRDefault="00A12DB3" w:rsidP="00567D04">
            <w:pPr>
              <w:spacing w:after="0" w:line="240" w:lineRule="auto"/>
              <w:ind w:firstLine="25"/>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АО «Специализированный депозитарий «ИНФИНИТУМ»</w:t>
            </w:r>
          </w:p>
          <w:p w14:paraId="1D3D4590"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2A260CE" w14:textId="2D2F3B00" w:rsidR="00A12DB3" w:rsidRPr="000B0F63" w:rsidRDefault="005D6C63" w:rsidP="00567D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Генеральный директор</w:t>
            </w:r>
          </w:p>
          <w:p w14:paraId="3A68A138"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5AFDA7C6" w14:textId="6C3F3B8B" w:rsidR="00A12DB3" w:rsidRPr="000B0F63" w:rsidRDefault="00A12DB3" w:rsidP="00567D04">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sz w:val="24"/>
                <w:szCs w:val="24"/>
                <w:lang w:eastAsia="ru-RU"/>
              </w:rPr>
              <w:t>___________________ /</w:t>
            </w:r>
            <w:r w:rsidR="005D6C63">
              <w:rPr>
                <w:rFonts w:ascii="Times New Roman" w:eastAsia="Times New Roman" w:hAnsi="Times New Roman"/>
                <w:sz w:val="24"/>
                <w:szCs w:val="24"/>
                <w:lang w:eastAsia="ru-RU"/>
              </w:rPr>
              <w:t>Прасс П.И</w:t>
            </w:r>
            <w:r w:rsidR="003D6B99">
              <w:rPr>
                <w:rFonts w:ascii="Times New Roman" w:eastAsia="Times New Roman" w:hAnsi="Times New Roman"/>
                <w:sz w:val="24"/>
                <w:szCs w:val="24"/>
                <w:lang w:eastAsia="ru-RU"/>
              </w:rPr>
              <w:t>.</w:t>
            </w:r>
            <w:r w:rsidRPr="000B0F63">
              <w:rPr>
                <w:rFonts w:ascii="Times New Roman" w:eastAsia="Times New Roman" w:hAnsi="Times New Roman"/>
                <w:sz w:val="24"/>
                <w:szCs w:val="24"/>
                <w:lang w:eastAsia="ru-RU"/>
              </w:rPr>
              <w:t>/</w:t>
            </w:r>
          </w:p>
          <w:p w14:paraId="501A4D3E" w14:textId="77777777" w:rsidR="00A12DB3" w:rsidRPr="000B0F63" w:rsidRDefault="00A12DB3" w:rsidP="00567D04">
            <w:pPr>
              <w:spacing w:after="0" w:line="240" w:lineRule="auto"/>
              <w:ind w:firstLine="709"/>
              <w:jc w:val="both"/>
              <w:rPr>
                <w:rFonts w:ascii="Times New Roman" w:eastAsia="Times New Roman" w:hAnsi="Times New Roman"/>
                <w:sz w:val="24"/>
                <w:szCs w:val="24"/>
                <w:lang w:eastAsia="ru-RU"/>
              </w:rPr>
            </w:pPr>
          </w:p>
          <w:p w14:paraId="1C121619" w14:textId="471193FE" w:rsidR="00A12DB3" w:rsidRPr="000B0F63" w:rsidRDefault="002E0969" w:rsidP="00B01F2D">
            <w:pPr>
              <w:spacing w:after="0" w:line="240" w:lineRule="auto"/>
              <w:jc w:val="both"/>
              <w:rPr>
                <w:rFonts w:ascii="Times New Roman" w:eastAsia="Times New Roman" w:hAnsi="Times New Roman"/>
                <w:sz w:val="24"/>
                <w:szCs w:val="24"/>
                <w:lang w:eastAsia="ru-RU"/>
              </w:rPr>
            </w:pPr>
            <w:r w:rsidRPr="000B0F63">
              <w:rPr>
                <w:rFonts w:ascii="Times New Roman" w:eastAsia="Times New Roman" w:hAnsi="Times New Roman"/>
                <w:bCs/>
                <w:sz w:val="24"/>
                <w:szCs w:val="24"/>
                <w:lang w:eastAsia="ru-RU"/>
              </w:rPr>
              <w:t>«</w:t>
            </w:r>
            <w:r w:rsidR="00B01F2D">
              <w:rPr>
                <w:rFonts w:ascii="Times New Roman" w:eastAsia="Times New Roman" w:hAnsi="Times New Roman"/>
                <w:bCs/>
                <w:sz w:val="24"/>
                <w:szCs w:val="24"/>
                <w:lang w:eastAsia="ru-RU"/>
              </w:rPr>
              <w:t>18</w:t>
            </w:r>
            <w:r w:rsidR="00A12DB3" w:rsidRPr="000B0F63">
              <w:rPr>
                <w:rFonts w:ascii="Times New Roman" w:eastAsia="Times New Roman" w:hAnsi="Times New Roman"/>
                <w:bCs/>
                <w:sz w:val="24"/>
                <w:szCs w:val="24"/>
                <w:lang w:eastAsia="ru-RU"/>
              </w:rPr>
              <w:t xml:space="preserve">» </w:t>
            </w:r>
            <w:r w:rsidR="004F77C4">
              <w:rPr>
                <w:rFonts w:ascii="Times New Roman" w:eastAsia="Times New Roman" w:hAnsi="Times New Roman"/>
                <w:bCs/>
                <w:sz w:val="24"/>
                <w:szCs w:val="24"/>
                <w:lang w:eastAsia="ru-RU"/>
              </w:rPr>
              <w:t xml:space="preserve">   </w:t>
            </w:r>
            <w:r w:rsidR="00B01F2D">
              <w:rPr>
                <w:rFonts w:ascii="Times New Roman" w:eastAsia="Times New Roman" w:hAnsi="Times New Roman"/>
                <w:bCs/>
                <w:sz w:val="24"/>
                <w:szCs w:val="24"/>
                <w:lang w:eastAsia="ru-RU"/>
              </w:rPr>
              <w:t>марта</w:t>
            </w:r>
            <w:r w:rsidR="004F77C4">
              <w:rPr>
                <w:rFonts w:ascii="Times New Roman" w:eastAsia="Times New Roman" w:hAnsi="Times New Roman"/>
                <w:bCs/>
                <w:sz w:val="24"/>
                <w:szCs w:val="24"/>
                <w:lang w:eastAsia="ru-RU"/>
              </w:rPr>
              <w:t xml:space="preserve">   </w:t>
            </w:r>
            <w:r w:rsidR="00EA77C4" w:rsidRPr="000B0F63">
              <w:rPr>
                <w:rFonts w:ascii="Times New Roman" w:eastAsia="Times New Roman" w:hAnsi="Times New Roman"/>
                <w:bCs/>
                <w:sz w:val="24"/>
                <w:szCs w:val="24"/>
                <w:lang w:eastAsia="ru-RU"/>
              </w:rPr>
              <w:t xml:space="preserve"> 20</w:t>
            </w:r>
            <w:r w:rsidR="00EA77C4">
              <w:rPr>
                <w:rFonts w:ascii="Times New Roman" w:eastAsia="Times New Roman" w:hAnsi="Times New Roman"/>
                <w:bCs/>
                <w:sz w:val="24"/>
                <w:szCs w:val="24"/>
                <w:lang w:eastAsia="ru-RU"/>
              </w:rPr>
              <w:t>21</w:t>
            </w:r>
            <w:r w:rsidR="00EA77C4"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г.</w:t>
            </w:r>
          </w:p>
        </w:tc>
        <w:tc>
          <w:tcPr>
            <w:tcW w:w="5103" w:type="dxa"/>
          </w:tcPr>
          <w:p w14:paraId="7CE67700" w14:textId="77777777" w:rsidR="00A12DB3" w:rsidRPr="000B0F63" w:rsidRDefault="00A12DB3" w:rsidP="00CA2CB6">
            <w:pPr>
              <w:spacing w:after="0" w:line="240" w:lineRule="auto"/>
              <w:ind w:firstLine="709"/>
              <w:jc w:val="center"/>
              <w:rPr>
                <w:rFonts w:ascii="Times New Roman" w:eastAsia="Times New Roman" w:hAnsi="Times New Roman"/>
                <w:b/>
                <w:bCs/>
                <w:sz w:val="24"/>
                <w:szCs w:val="24"/>
                <w:lang w:eastAsia="ru-RU"/>
              </w:rPr>
            </w:pPr>
            <w:r w:rsidRPr="000B0F63">
              <w:rPr>
                <w:rFonts w:ascii="Times New Roman" w:eastAsia="Times New Roman" w:hAnsi="Times New Roman"/>
                <w:b/>
                <w:bCs/>
                <w:sz w:val="24"/>
                <w:szCs w:val="24"/>
                <w:lang w:eastAsia="ru-RU"/>
              </w:rPr>
              <w:t>«УТВЕРЖДЕН</w:t>
            </w:r>
            <w:r w:rsidR="002C1FA8">
              <w:rPr>
                <w:rFonts w:ascii="Times New Roman" w:eastAsia="Times New Roman" w:hAnsi="Times New Roman"/>
                <w:b/>
                <w:bCs/>
                <w:sz w:val="24"/>
                <w:szCs w:val="24"/>
                <w:lang w:eastAsia="ru-RU"/>
              </w:rPr>
              <w:t>О</w:t>
            </w:r>
            <w:r w:rsidRPr="000B0F63">
              <w:rPr>
                <w:rFonts w:ascii="Times New Roman" w:eastAsia="Times New Roman" w:hAnsi="Times New Roman"/>
                <w:b/>
                <w:bCs/>
                <w:sz w:val="24"/>
                <w:szCs w:val="24"/>
                <w:lang w:eastAsia="ru-RU"/>
              </w:rPr>
              <w:t>»</w:t>
            </w:r>
          </w:p>
          <w:p w14:paraId="30702480"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593512BF" w14:textId="77777777" w:rsidR="002C1FA8" w:rsidRPr="002C1FA8" w:rsidRDefault="00CA2CB6" w:rsidP="00CA2CB6">
            <w:pPr>
              <w:spacing w:after="0" w:line="240" w:lineRule="auto"/>
              <w:ind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C1FA8" w:rsidRPr="002C1FA8">
              <w:rPr>
                <w:rFonts w:ascii="Times New Roman" w:eastAsia="Times New Roman" w:hAnsi="Times New Roman"/>
                <w:bCs/>
                <w:sz w:val="24"/>
                <w:szCs w:val="24"/>
                <w:lang w:eastAsia="ru-RU"/>
              </w:rPr>
              <w:t>ТКБ Инвестмент Партнерс</w:t>
            </w:r>
          </w:p>
          <w:p w14:paraId="641D17D4" w14:textId="77777777" w:rsidR="00A12DB3" w:rsidRPr="000B0F63" w:rsidRDefault="002C1FA8" w:rsidP="00CA2CB6">
            <w:pPr>
              <w:spacing w:after="0" w:line="240" w:lineRule="auto"/>
              <w:ind w:firstLine="709"/>
              <w:jc w:val="center"/>
              <w:rPr>
                <w:rFonts w:ascii="Times New Roman" w:eastAsia="Times New Roman" w:hAnsi="Times New Roman"/>
                <w:bCs/>
                <w:sz w:val="24"/>
                <w:szCs w:val="24"/>
                <w:lang w:eastAsia="ru-RU"/>
              </w:rPr>
            </w:pPr>
            <w:r w:rsidRPr="002C1FA8">
              <w:rPr>
                <w:rFonts w:ascii="Times New Roman" w:eastAsia="Times New Roman" w:hAnsi="Times New Roman"/>
                <w:bCs/>
                <w:sz w:val="24"/>
                <w:szCs w:val="24"/>
                <w:lang w:eastAsia="ru-RU"/>
              </w:rPr>
              <w:t>(Акционерное общество)</w:t>
            </w:r>
            <w:r w:rsidR="00A12DB3" w:rsidRPr="000B0F63">
              <w:rPr>
                <w:rFonts w:ascii="Times New Roman" w:eastAsia="Times New Roman" w:hAnsi="Times New Roman"/>
                <w:bCs/>
                <w:sz w:val="24"/>
                <w:szCs w:val="24"/>
                <w:lang w:eastAsia="ru-RU"/>
              </w:rPr>
              <w:t xml:space="preserve">          </w:t>
            </w:r>
          </w:p>
          <w:p w14:paraId="4B28162D" w14:textId="77777777" w:rsidR="002C1FA8" w:rsidRDefault="002C1FA8" w:rsidP="00567D04">
            <w:pPr>
              <w:spacing w:after="0" w:line="240" w:lineRule="auto"/>
              <w:ind w:firstLine="709"/>
              <w:jc w:val="right"/>
              <w:rPr>
                <w:rFonts w:ascii="Times New Roman" w:eastAsia="Times New Roman" w:hAnsi="Times New Roman"/>
                <w:bCs/>
                <w:sz w:val="24"/>
                <w:szCs w:val="24"/>
                <w:lang w:eastAsia="ru-RU"/>
              </w:rPr>
            </w:pPr>
          </w:p>
          <w:p w14:paraId="5BE7A758" w14:textId="77777777" w:rsidR="00A12DB3" w:rsidRPr="000B0F63" w:rsidRDefault="00A12DB3" w:rsidP="00CA2CB6">
            <w:pPr>
              <w:spacing w:after="0" w:line="240" w:lineRule="auto"/>
              <w:ind w:firstLine="709"/>
              <w:jc w:val="center"/>
              <w:rPr>
                <w:rFonts w:ascii="Times New Roman" w:eastAsia="Times New Roman" w:hAnsi="Times New Roman"/>
                <w:bCs/>
                <w:sz w:val="24"/>
                <w:szCs w:val="24"/>
                <w:lang w:eastAsia="ru-RU"/>
              </w:rPr>
            </w:pPr>
            <w:r w:rsidRPr="000B0F63">
              <w:rPr>
                <w:rFonts w:ascii="Times New Roman" w:eastAsia="Times New Roman" w:hAnsi="Times New Roman"/>
                <w:bCs/>
                <w:sz w:val="24"/>
                <w:szCs w:val="24"/>
                <w:lang w:eastAsia="ru-RU"/>
              </w:rPr>
              <w:t xml:space="preserve">Генеральный директор </w:t>
            </w:r>
          </w:p>
          <w:p w14:paraId="610BC37E" w14:textId="77777777" w:rsidR="00A12DB3" w:rsidRPr="000B0F63" w:rsidRDefault="00A12DB3" w:rsidP="00567D04">
            <w:pPr>
              <w:spacing w:after="0" w:line="240" w:lineRule="auto"/>
              <w:ind w:firstLine="709"/>
              <w:jc w:val="right"/>
              <w:rPr>
                <w:rFonts w:ascii="Times New Roman" w:eastAsia="Times New Roman" w:hAnsi="Times New Roman"/>
                <w:b/>
                <w:bCs/>
                <w:sz w:val="24"/>
                <w:szCs w:val="24"/>
                <w:lang w:eastAsia="ru-RU"/>
              </w:rPr>
            </w:pPr>
          </w:p>
          <w:p w14:paraId="1B57A187" w14:textId="77777777" w:rsidR="00A12DB3" w:rsidRPr="000B0F63" w:rsidRDefault="00CA2CB6" w:rsidP="00CA2CB6">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_________________   /</w:t>
            </w:r>
            <w:r w:rsidR="002C1FA8">
              <w:t xml:space="preserve"> </w:t>
            </w:r>
            <w:r w:rsidR="002C1FA8" w:rsidRPr="002C1FA8">
              <w:rPr>
                <w:rFonts w:ascii="Times New Roman" w:eastAsia="Times New Roman" w:hAnsi="Times New Roman"/>
                <w:bCs/>
                <w:sz w:val="24"/>
                <w:szCs w:val="24"/>
                <w:lang w:eastAsia="ru-RU"/>
              </w:rPr>
              <w:t>Кириллов В.Е.</w:t>
            </w:r>
            <w:r w:rsidR="00A12DB3" w:rsidRPr="000B0F63">
              <w:rPr>
                <w:rFonts w:ascii="Times New Roman" w:eastAsia="Times New Roman" w:hAnsi="Times New Roman"/>
                <w:bCs/>
                <w:sz w:val="24"/>
                <w:szCs w:val="24"/>
                <w:lang w:eastAsia="ru-RU"/>
              </w:rPr>
              <w:t>/</w:t>
            </w:r>
          </w:p>
          <w:p w14:paraId="0BDC68FA" w14:textId="77777777" w:rsidR="00A12DB3" w:rsidRPr="000B0F63" w:rsidRDefault="00A12DB3" w:rsidP="00567D04">
            <w:pPr>
              <w:spacing w:after="0" w:line="240" w:lineRule="auto"/>
              <w:ind w:firstLine="709"/>
              <w:jc w:val="right"/>
              <w:rPr>
                <w:rFonts w:ascii="Times New Roman" w:eastAsia="Times New Roman" w:hAnsi="Times New Roman"/>
                <w:bCs/>
                <w:sz w:val="24"/>
                <w:szCs w:val="24"/>
                <w:lang w:eastAsia="ru-RU"/>
              </w:rPr>
            </w:pPr>
          </w:p>
          <w:p w14:paraId="21B3E363" w14:textId="38FB5210" w:rsidR="00A12DB3" w:rsidRPr="000B0F63" w:rsidRDefault="00CA2CB6" w:rsidP="00B01F2D">
            <w:pPr>
              <w:tabs>
                <w:tab w:val="left" w:pos="4122"/>
              </w:tabs>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2E0969" w:rsidRPr="000B0F63">
              <w:rPr>
                <w:rFonts w:ascii="Times New Roman" w:eastAsia="Times New Roman" w:hAnsi="Times New Roman"/>
                <w:bCs/>
                <w:sz w:val="24"/>
                <w:szCs w:val="24"/>
                <w:lang w:eastAsia="ru-RU"/>
              </w:rPr>
              <w:t>«</w:t>
            </w:r>
            <w:r w:rsidR="00B01F2D">
              <w:rPr>
                <w:rFonts w:ascii="Times New Roman" w:eastAsia="Times New Roman" w:hAnsi="Times New Roman"/>
                <w:bCs/>
                <w:sz w:val="24"/>
                <w:szCs w:val="24"/>
                <w:lang w:eastAsia="ru-RU"/>
              </w:rPr>
              <w:t>18</w:t>
            </w:r>
            <w:bookmarkStart w:id="0" w:name="_GoBack"/>
            <w:bookmarkEnd w:id="0"/>
            <w:r w:rsidR="00A12DB3" w:rsidRPr="000B0F63">
              <w:rPr>
                <w:rFonts w:ascii="Times New Roman" w:eastAsia="Times New Roman" w:hAnsi="Times New Roman"/>
                <w:bCs/>
                <w:sz w:val="24"/>
                <w:szCs w:val="24"/>
                <w:lang w:eastAsia="ru-RU"/>
              </w:rPr>
              <w:t xml:space="preserve">» </w:t>
            </w:r>
            <w:r w:rsidR="004F77C4">
              <w:rPr>
                <w:rFonts w:ascii="Times New Roman" w:eastAsia="Times New Roman" w:hAnsi="Times New Roman"/>
                <w:bCs/>
                <w:sz w:val="24"/>
                <w:szCs w:val="24"/>
                <w:lang w:eastAsia="ru-RU"/>
              </w:rPr>
              <w:t xml:space="preserve">   </w:t>
            </w:r>
            <w:r w:rsidR="00B01F2D">
              <w:rPr>
                <w:rFonts w:ascii="Times New Roman" w:eastAsia="Times New Roman" w:hAnsi="Times New Roman"/>
                <w:bCs/>
                <w:sz w:val="24"/>
                <w:szCs w:val="24"/>
                <w:lang w:eastAsia="ru-RU"/>
              </w:rPr>
              <w:t>марта</w:t>
            </w:r>
            <w:r w:rsidR="004F77C4">
              <w:rPr>
                <w:rFonts w:ascii="Times New Roman" w:eastAsia="Times New Roman" w:hAnsi="Times New Roman"/>
                <w:bCs/>
                <w:sz w:val="24"/>
                <w:szCs w:val="24"/>
                <w:lang w:eastAsia="ru-RU"/>
              </w:rPr>
              <w:t xml:space="preserve">     </w:t>
            </w:r>
            <w:r w:rsidR="00EA77C4" w:rsidRPr="000B0F63">
              <w:rPr>
                <w:rFonts w:ascii="Times New Roman" w:eastAsia="Times New Roman" w:hAnsi="Times New Roman"/>
                <w:bCs/>
                <w:sz w:val="24"/>
                <w:szCs w:val="24"/>
                <w:lang w:eastAsia="ru-RU"/>
              </w:rPr>
              <w:t xml:space="preserve"> </w:t>
            </w:r>
            <w:r w:rsidR="00A12DB3" w:rsidRPr="000B0F63">
              <w:rPr>
                <w:rFonts w:ascii="Times New Roman" w:eastAsia="Times New Roman" w:hAnsi="Times New Roman"/>
                <w:bCs/>
                <w:sz w:val="24"/>
                <w:szCs w:val="24"/>
                <w:lang w:eastAsia="ru-RU"/>
              </w:rPr>
              <w:t>20</w:t>
            </w:r>
            <w:r w:rsidR="00EA77C4">
              <w:rPr>
                <w:rFonts w:ascii="Times New Roman" w:eastAsia="Times New Roman" w:hAnsi="Times New Roman"/>
                <w:bCs/>
                <w:sz w:val="24"/>
                <w:szCs w:val="24"/>
                <w:lang w:eastAsia="ru-RU"/>
              </w:rPr>
              <w:t>21</w:t>
            </w:r>
            <w:r w:rsidR="00A12DB3" w:rsidRPr="000B0F63">
              <w:rPr>
                <w:rFonts w:ascii="Times New Roman" w:eastAsia="Times New Roman" w:hAnsi="Times New Roman"/>
                <w:bCs/>
                <w:sz w:val="24"/>
                <w:szCs w:val="24"/>
                <w:lang w:eastAsia="ru-RU"/>
              </w:rPr>
              <w:t xml:space="preserve"> г.                                          </w:t>
            </w:r>
          </w:p>
        </w:tc>
      </w:tr>
    </w:tbl>
    <w:p w14:paraId="2FF7964E"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484DFEBC" w14:textId="77777777" w:rsidR="00A12DB3" w:rsidRDefault="00A12DB3" w:rsidP="00A12DB3">
      <w:pPr>
        <w:tabs>
          <w:tab w:val="left" w:pos="8364"/>
        </w:tabs>
        <w:spacing w:line="360" w:lineRule="auto"/>
        <w:ind w:right="1133"/>
        <w:jc w:val="center"/>
        <w:outlineLvl w:val="0"/>
        <w:rPr>
          <w:rFonts w:ascii="Book Antiqua" w:hAnsi="Book Antiqua"/>
          <w:b/>
          <w:snapToGrid w:val="0"/>
          <w:sz w:val="28"/>
          <w:szCs w:val="28"/>
        </w:rPr>
      </w:pPr>
    </w:p>
    <w:p w14:paraId="0C8077D9" w14:textId="77777777" w:rsidR="00552AAE" w:rsidRPr="000B0F63" w:rsidRDefault="00552AAE" w:rsidP="00552AAE">
      <w:pPr>
        <w:tabs>
          <w:tab w:val="left" w:pos="8364"/>
        </w:tabs>
        <w:spacing w:line="360" w:lineRule="auto"/>
        <w:ind w:right="1133"/>
        <w:jc w:val="center"/>
        <w:outlineLvl w:val="0"/>
        <w:rPr>
          <w:rFonts w:ascii="Times New Roman" w:hAnsi="Times New Roman"/>
          <w:b/>
          <w:snapToGrid w:val="0"/>
          <w:sz w:val="28"/>
          <w:szCs w:val="28"/>
        </w:rPr>
      </w:pPr>
      <w:r>
        <w:rPr>
          <w:rFonts w:ascii="Times New Roman" w:hAnsi="Times New Roman"/>
          <w:b/>
          <w:snapToGrid w:val="0"/>
          <w:sz w:val="28"/>
          <w:szCs w:val="28"/>
        </w:rPr>
        <w:t xml:space="preserve">Изменения и дополнения в </w:t>
      </w:r>
      <w:r w:rsidRPr="000B0F63">
        <w:rPr>
          <w:rFonts w:ascii="Times New Roman" w:hAnsi="Times New Roman"/>
          <w:b/>
          <w:snapToGrid w:val="0"/>
          <w:sz w:val="28"/>
          <w:szCs w:val="28"/>
        </w:rPr>
        <w:t>Правила</w:t>
      </w:r>
    </w:p>
    <w:p w14:paraId="378279D4" w14:textId="77777777" w:rsidR="00552AAE" w:rsidRPr="000B0F63" w:rsidRDefault="00552AAE" w:rsidP="00552AAE">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определения стоимости чистых активов</w:t>
      </w:r>
    </w:p>
    <w:p w14:paraId="23888FA0" w14:textId="77777777" w:rsidR="00552AAE" w:rsidRDefault="00552AAE" w:rsidP="00552AAE">
      <w:pPr>
        <w:tabs>
          <w:tab w:val="left" w:pos="8364"/>
        </w:tabs>
        <w:spacing w:line="360" w:lineRule="auto"/>
        <w:ind w:right="1133"/>
        <w:jc w:val="center"/>
        <w:outlineLvl w:val="0"/>
        <w:rPr>
          <w:rFonts w:ascii="Times New Roman" w:hAnsi="Times New Roman"/>
          <w:b/>
          <w:snapToGrid w:val="0"/>
          <w:sz w:val="28"/>
          <w:szCs w:val="28"/>
        </w:rPr>
      </w:pPr>
      <w:r w:rsidRPr="000B0F63">
        <w:rPr>
          <w:rFonts w:ascii="Times New Roman" w:hAnsi="Times New Roman"/>
          <w:b/>
          <w:snapToGrid w:val="0"/>
          <w:sz w:val="28"/>
          <w:szCs w:val="28"/>
        </w:rPr>
        <w:t>Закрытый паевой инвестиционный фонд акций «Системные инвестиции»</w:t>
      </w:r>
    </w:p>
    <w:p w14:paraId="6324EE4A"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1AD66B25"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2ED93140" w14:textId="77777777" w:rsidR="00A12DB3" w:rsidRPr="000B0F63" w:rsidRDefault="00A12DB3" w:rsidP="00A12DB3">
      <w:pPr>
        <w:tabs>
          <w:tab w:val="left" w:pos="8364"/>
        </w:tabs>
        <w:spacing w:after="0" w:line="240" w:lineRule="auto"/>
        <w:ind w:right="1134"/>
        <w:jc w:val="center"/>
        <w:outlineLvl w:val="0"/>
        <w:rPr>
          <w:rFonts w:ascii="Times New Roman" w:hAnsi="Times New Roman"/>
          <w:snapToGrid w:val="0"/>
        </w:rPr>
      </w:pPr>
    </w:p>
    <w:p w14:paraId="5D4330AD" w14:textId="77777777" w:rsidR="00A12DB3" w:rsidRPr="000B0F63" w:rsidRDefault="00A12DB3" w:rsidP="002C1FA8">
      <w:pPr>
        <w:tabs>
          <w:tab w:val="left" w:pos="8364"/>
        </w:tabs>
        <w:spacing w:after="0" w:line="240" w:lineRule="auto"/>
        <w:ind w:right="-92"/>
        <w:jc w:val="center"/>
        <w:outlineLvl w:val="0"/>
        <w:rPr>
          <w:rFonts w:ascii="Times New Roman" w:hAnsi="Times New Roman"/>
          <w:snapToGrid w:val="0"/>
        </w:rPr>
      </w:pPr>
    </w:p>
    <w:p w14:paraId="75AF412C" w14:textId="77777777" w:rsidR="00A12DB3" w:rsidRPr="000B0F63" w:rsidRDefault="00A12DB3" w:rsidP="00A12DB3">
      <w:pPr>
        <w:spacing w:line="360" w:lineRule="auto"/>
        <w:jc w:val="both"/>
        <w:rPr>
          <w:rFonts w:ascii="Times New Roman" w:hAnsi="Times New Roman"/>
          <w:snapToGrid w:val="0"/>
        </w:rPr>
      </w:pPr>
    </w:p>
    <w:p w14:paraId="5F643D81" w14:textId="77777777" w:rsidR="00A12DB3" w:rsidRPr="000B0F63" w:rsidRDefault="00A12DB3" w:rsidP="00A12DB3">
      <w:pPr>
        <w:spacing w:line="360" w:lineRule="auto"/>
        <w:jc w:val="both"/>
        <w:rPr>
          <w:rFonts w:ascii="Times New Roman" w:hAnsi="Times New Roman"/>
          <w:snapToGrid w:val="0"/>
        </w:rPr>
      </w:pPr>
    </w:p>
    <w:p w14:paraId="239855E8" w14:textId="77777777" w:rsidR="00A12DB3" w:rsidRDefault="00A12DB3" w:rsidP="00A12DB3">
      <w:pPr>
        <w:spacing w:line="360" w:lineRule="auto"/>
        <w:jc w:val="both"/>
        <w:rPr>
          <w:rFonts w:ascii="Times New Roman" w:hAnsi="Times New Roman"/>
          <w:snapToGrid w:val="0"/>
        </w:rPr>
      </w:pPr>
    </w:p>
    <w:p w14:paraId="2624692B" w14:textId="77777777" w:rsidR="00A12DB3" w:rsidRDefault="00A12DB3" w:rsidP="00A12DB3">
      <w:pPr>
        <w:spacing w:line="360" w:lineRule="auto"/>
        <w:jc w:val="both"/>
        <w:rPr>
          <w:rFonts w:ascii="Times New Roman" w:hAnsi="Times New Roman"/>
          <w:snapToGrid w:val="0"/>
        </w:rPr>
      </w:pPr>
    </w:p>
    <w:p w14:paraId="5DE35FD3" w14:textId="77777777" w:rsidR="002C1FA8" w:rsidRDefault="002C1FA8" w:rsidP="00A12DB3">
      <w:pPr>
        <w:spacing w:line="360" w:lineRule="auto"/>
        <w:jc w:val="both"/>
        <w:rPr>
          <w:rFonts w:ascii="Times New Roman" w:hAnsi="Times New Roman"/>
          <w:snapToGrid w:val="0"/>
        </w:rPr>
      </w:pPr>
    </w:p>
    <w:p w14:paraId="76E00D3F" w14:textId="77777777" w:rsidR="002C1FA8" w:rsidRDefault="002C1FA8" w:rsidP="00A12DB3">
      <w:pPr>
        <w:spacing w:line="360" w:lineRule="auto"/>
        <w:jc w:val="both"/>
        <w:rPr>
          <w:rFonts w:ascii="Times New Roman" w:hAnsi="Times New Roman"/>
          <w:snapToGrid w:val="0"/>
        </w:rPr>
      </w:pPr>
    </w:p>
    <w:p w14:paraId="0C6923CC" w14:textId="77777777" w:rsidR="00A12DB3" w:rsidRDefault="00A12DB3" w:rsidP="00A12DB3">
      <w:pPr>
        <w:spacing w:line="360" w:lineRule="auto"/>
        <w:jc w:val="both"/>
        <w:rPr>
          <w:rFonts w:ascii="Times New Roman" w:hAnsi="Times New Roman"/>
          <w:snapToGrid w:val="0"/>
        </w:rPr>
      </w:pPr>
    </w:p>
    <w:p w14:paraId="388F10F7" w14:textId="77777777" w:rsidR="002E0969" w:rsidRPr="00B7298F" w:rsidRDefault="009211E2" w:rsidP="002E0969">
      <w:pPr>
        <w:jc w:val="center"/>
        <w:rPr>
          <w:rFonts w:ascii="Times New Roman" w:hAnsi="Times New Roman"/>
          <w:b/>
          <w:bCs/>
          <w:iCs/>
          <w:caps/>
          <w:lang w:eastAsia="ru-RU"/>
        </w:rPr>
      </w:pPr>
      <w:r>
        <w:rPr>
          <w:rFonts w:ascii="Times New Roman" w:hAnsi="Times New Roman"/>
          <w:b/>
        </w:rPr>
        <w:br w:type="page"/>
      </w:r>
      <w:r w:rsidR="002E0969" w:rsidRPr="00B7298F">
        <w:rPr>
          <w:rFonts w:ascii="Times New Roman" w:hAnsi="Times New Roman"/>
          <w:b/>
          <w:bCs/>
          <w:iCs/>
          <w:caps/>
          <w:lang w:eastAsia="ru-RU"/>
        </w:rPr>
        <w:lastRenderedPageBreak/>
        <w:t>Термины и определения, используемые в Правилах определения стоимости чистых активов</w:t>
      </w:r>
    </w:p>
    <w:p w14:paraId="638AB4FC" w14:textId="77777777" w:rsidR="002E0969" w:rsidRPr="00B7298F" w:rsidRDefault="002E0969" w:rsidP="002E0969">
      <w:pPr>
        <w:spacing w:line="360" w:lineRule="auto"/>
        <w:jc w:val="center"/>
        <w:rPr>
          <w:rFonts w:ascii="Times New Roman" w:hAnsi="Times New Roman"/>
          <w:b/>
          <w:bCs/>
          <w:iCs/>
          <w:caps/>
          <w:lang w:eastAsia="ru-RU"/>
        </w:rPr>
      </w:pPr>
    </w:p>
    <w:p w14:paraId="5B4E1EE8"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ПИФ</w:t>
      </w:r>
      <w:r w:rsidRPr="00B7298F">
        <w:rPr>
          <w:rFonts w:ascii="Times New Roman" w:hAnsi="Times New Roman"/>
          <w:sz w:val="22"/>
          <w:szCs w:val="22"/>
        </w:rPr>
        <w:t xml:space="preserve"> – паевой инвестиционный фонд.</w:t>
      </w:r>
    </w:p>
    <w:p w14:paraId="5F0491AE"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Управляющая компания</w:t>
      </w:r>
      <w:r w:rsidRPr="00B7298F">
        <w:rPr>
          <w:rFonts w:ascii="Times New Roman" w:hAnsi="Times New Roman"/>
          <w:sz w:val="22"/>
          <w:szCs w:val="22"/>
        </w:rPr>
        <w:t xml:space="preserve"> </w:t>
      </w:r>
      <w:r w:rsidRPr="00B7298F">
        <w:rPr>
          <w:rFonts w:ascii="Times New Roman" w:hAnsi="Times New Roman"/>
          <w:sz w:val="22"/>
          <w:szCs w:val="22"/>
          <w:lang w:eastAsia="ru-RU"/>
        </w:rPr>
        <w:t xml:space="preserve">– </w:t>
      </w:r>
      <w:r w:rsidRPr="00B7298F">
        <w:rPr>
          <w:rFonts w:ascii="Times New Roman" w:hAnsi="Times New Roman"/>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4D55B386"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eastAsia="Times New Roman" w:hAnsi="Times New Roman"/>
          <w:b/>
          <w:sz w:val="22"/>
          <w:szCs w:val="22"/>
          <w:lang w:eastAsia="ru-RU"/>
        </w:rPr>
        <w:t>Инвестиционный пай</w:t>
      </w:r>
      <w:r w:rsidRPr="00B7298F">
        <w:rPr>
          <w:rFonts w:ascii="Times New Roman" w:hAnsi="Times New Roman"/>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D50A6C"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Правила доверительного управления паевым инвестиционным фондом (Правила ДУ ПИФ)</w:t>
      </w:r>
      <w:r w:rsidRPr="00B7298F">
        <w:rPr>
          <w:rFonts w:ascii="Times New Roman" w:hAnsi="Times New Roman"/>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66FDBCE7" w14:textId="77777777" w:rsidR="002E0969" w:rsidRPr="00B7298F" w:rsidRDefault="002E0969" w:rsidP="002E0969">
      <w:pPr>
        <w:pStyle w:val="a"/>
        <w:numPr>
          <w:ilvl w:val="0"/>
          <w:numId w:val="0"/>
        </w:numPr>
        <w:ind w:firstLine="708"/>
        <w:rPr>
          <w:rFonts w:ascii="Times New Roman" w:hAnsi="Times New Roman"/>
          <w:sz w:val="22"/>
          <w:szCs w:val="22"/>
        </w:rPr>
      </w:pPr>
      <w:r w:rsidRPr="00B7298F">
        <w:rPr>
          <w:rFonts w:ascii="Times New Roman" w:hAnsi="Times New Roman"/>
          <w:b/>
          <w:sz w:val="22"/>
          <w:szCs w:val="22"/>
        </w:rPr>
        <w:t>Стоимость чистых активов (СЧА)</w:t>
      </w:r>
      <w:r w:rsidRPr="00B7298F">
        <w:rPr>
          <w:rFonts w:ascii="Times New Roman" w:hAnsi="Times New Roman"/>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2F44EADF"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rPr>
      </w:pPr>
      <w:r w:rsidRPr="00B7298F">
        <w:rPr>
          <w:rFonts w:ascii="Times New Roman" w:hAnsi="Times New Roman" w:cs="Times New Roman"/>
          <w:b/>
          <w:sz w:val="22"/>
          <w:szCs w:val="22"/>
        </w:rPr>
        <w:t>Правила определения СЧА</w:t>
      </w:r>
      <w:r w:rsidRPr="00B7298F">
        <w:rPr>
          <w:rFonts w:ascii="Times New Roman" w:hAnsi="Times New Roman" w:cs="Times New Roman"/>
          <w:sz w:val="22"/>
          <w:szCs w:val="22"/>
        </w:rPr>
        <w:t xml:space="preserve"> – </w:t>
      </w:r>
      <w:r w:rsidRPr="00B7298F">
        <w:rPr>
          <w:rFonts w:ascii="Times New Roman" w:eastAsia="Batang" w:hAnsi="Times New Roman"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B7298F">
        <w:rPr>
          <w:rFonts w:ascii="Times New Roman" w:hAnsi="Times New Roman" w:cs="Times New Roman"/>
          <w:sz w:val="22"/>
          <w:szCs w:val="22"/>
        </w:rPr>
        <w:t>.</w:t>
      </w:r>
    </w:p>
    <w:p w14:paraId="01F337A5" w14:textId="77777777" w:rsidR="002E0969" w:rsidRPr="00B7298F" w:rsidRDefault="002E0969" w:rsidP="002E0969">
      <w:pPr>
        <w:pStyle w:val="ConsPlusNormal"/>
        <w:spacing w:line="360" w:lineRule="auto"/>
        <w:ind w:firstLine="708"/>
        <w:jc w:val="both"/>
        <w:rPr>
          <w:rFonts w:ascii="Times New Roman" w:hAnsi="Times New Roman" w:cs="Times New Roman"/>
          <w:sz w:val="22"/>
          <w:szCs w:val="22"/>
          <w:lang w:eastAsia="en-US"/>
        </w:rPr>
      </w:pPr>
      <w:r w:rsidRPr="00B7298F">
        <w:rPr>
          <w:rFonts w:ascii="Times New Roman" w:eastAsia="Batang" w:hAnsi="Times New Roman" w:cs="Times New Roman"/>
          <w:b/>
          <w:sz w:val="22"/>
          <w:szCs w:val="22"/>
        </w:rPr>
        <w:t>Активы –</w:t>
      </w:r>
      <w:r w:rsidRPr="00B7298F">
        <w:rPr>
          <w:rFonts w:ascii="Times New Roman" w:eastAsia="Batang" w:hAnsi="Times New Roman" w:cs="Times New Roman"/>
          <w:sz w:val="22"/>
          <w:szCs w:val="22"/>
        </w:rPr>
        <w:t xml:space="preserve"> денежные средства, ценные бумаги и/или иное имущество, включая имущественные права.</w:t>
      </w:r>
    </w:p>
    <w:p w14:paraId="6AAA651E"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Уровень цены</w:t>
      </w:r>
      <w:r w:rsidRPr="00B7298F">
        <w:rPr>
          <w:rFonts w:eastAsia="Batang"/>
          <w:sz w:val="22"/>
          <w:szCs w:val="22"/>
        </w:rPr>
        <w:t xml:space="preserve"> </w:t>
      </w:r>
      <w:r w:rsidRPr="00B7298F">
        <w:rPr>
          <w:rFonts w:eastAsia="Batang"/>
          <w:b/>
          <w:sz w:val="22"/>
          <w:szCs w:val="22"/>
        </w:rPr>
        <w:t>при определении справедливой стоимости</w:t>
      </w:r>
      <w:r w:rsidRPr="00B7298F">
        <w:rPr>
          <w:rFonts w:eastAsia="Batang"/>
          <w:sz w:val="22"/>
          <w:szCs w:val="22"/>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w:t>
      </w:r>
      <w:r w:rsidRPr="00B7298F">
        <w:rPr>
          <w:rFonts w:eastAsia="Batang"/>
          <w:sz w:val="22"/>
          <w:szCs w:val="22"/>
        </w:rPr>
        <w:lastRenderedPageBreak/>
        <w:t xml:space="preserve">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25F6283D" w14:textId="77777777" w:rsidR="002E0969" w:rsidRPr="00B7298F" w:rsidRDefault="002E0969" w:rsidP="00B7298F">
      <w:pPr>
        <w:autoSpaceDN w:val="0"/>
        <w:adjustRightInd w:val="0"/>
        <w:spacing w:after="0" w:line="360" w:lineRule="auto"/>
        <w:ind w:firstLine="708"/>
        <w:jc w:val="both"/>
        <w:rPr>
          <w:rFonts w:ascii="Times New Roman" w:hAnsi="Times New Roman"/>
        </w:rPr>
      </w:pPr>
      <w:r w:rsidRPr="00B7298F">
        <w:rPr>
          <w:rFonts w:ascii="Times New Roman" w:hAnsi="Times New Roman"/>
          <w:b/>
          <w:lang w:eastAsia="ru-RU"/>
        </w:rPr>
        <w:t>Справедливая стоимость</w:t>
      </w:r>
      <w:r w:rsidRPr="00B7298F">
        <w:rPr>
          <w:rFonts w:ascii="Times New Roman" w:hAnsi="Times New Roman"/>
        </w:rPr>
        <w:t xml:space="preserve"> </w:t>
      </w:r>
      <w:r w:rsidRPr="00B7298F">
        <w:rPr>
          <w:rFonts w:ascii="Times New Roman" w:hAnsi="Times New Roman"/>
          <w:lang w:eastAsia="ru-RU"/>
        </w:rPr>
        <w:t xml:space="preserve">– </w:t>
      </w:r>
      <w:r w:rsidRPr="00B7298F">
        <w:rPr>
          <w:rFonts w:ascii="Times New Roman" w:hAnsi="Times New Roman"/>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F726BB2" w14:textId="77777777" w:rsidR="002E0969" w:rsidRPr="00B7298F" w:rsidRDefault="002E0969" w:rsidP="00B7298F">
      <w:pPr>
        <w:pStyle w:val="10"/>
        <w:tabs>
          <w:tab w:val="left" w:pos="993"/>
        </w:tabs>
        <w:spacing w:line="360" w:lineRule="auto"/>
        <w:ind w:left="0"/>
        <w:jc w:val="both"/>
        <w:rPr>
          <w:sz w:val="22"/>
          <w:szCs w:val="22"/>
        </w:rPr>
      </w:pPr>
      <w:r w:rsidRPr="00B7298F">
        <w:rPr>
          <w:rFonts w:eastAsia="Batang"/>
          <w:b/>
          <w:sz w:val="22"/>
          <w:szCs w:val="22"/>
        </w:rPr>
        <w:t xml:space="preserve">            ПФИ</w:t>
      </w:r>
      <w:r w:rsidRPr="00B7298F">
        <w:rPr>
          <w:rFonts w:eastAsia="Batang"/>
          <w:sz w:val="22"/>
          <w:szCs w:val="22"/>
        </w:rPr>
        <w:t xml:space="preserve"> – производный финансовый инструмент.</w:t>
      </w:r>
    </w:p>
    <w:p w14:paraId="139A8D11" w14:textId="77777777" w:rsidR="002E0969" w:rsidRPr="00B7298F" w:rsidRDefault="002E0969" w:rsidP="002E0969">
      <w:pPr>
        <w:pStyle w:val="10"/>
        <w:tabs>
          <w:tab w:val="left" w:pos="993"/>
        </w:tabs>
        <w:spacing w:line="360" w:lineRule="auto"/>
        <w:ind w:left="0"/>
        <w:jc w:val="both"/>
        <w:rPr>
          <w:rFonts w:eastAsia="Batang"/>
          <w:sz w:val="22"/>
          <w:szCs w:val="22"/>
        </w:rPr>
      </w:pPr>
      <w:r w:rsidRPr="00B7298F">
        <w:rPr>
          <w:rFonts w:eastAsia="Batang"/>
          <w:b/>
          <w:sz w:val="22"/>
          <w:szCs w:val="22"/>
        </w:rPr>
        <w:t xml:space="preserve">            Российская биржа</w:t>
      </w:r>
      <w:r w:rsidRPr="00B7298F">
        <w:rPr>
          <w:rFonts w:eastAsia="Batang"/>
          <w:sz w:val="22"/>
          <w:szCs w:val="22"/>
        </w:rPr>
        <w:t xml:space="preserve"> – российский организатор торговли на рынке ценных бумаг.</w:t>
      </w:r>
    </w:p>
    <w:p w14:paraId="2B229354" w14:textId="77777777" w:rsidR="002E0969" w:rsidRPr="00B7298F" w:rsidRDefault="002E0969" w:rsidP="002E0969">
      <w:pPr>
        <w:pStyle w:val="10"/>
        <w:tabs>
          <w:tab w:val="left" w:pos="993"/>
        </w:tabs>
        <w:spacing w:line="360" w:lineRule="auto"/>
        <w:ind w:left="0"/>
        <w:jc w:val="both"/>
        <w:rPr>
          <w:sz w:val="22"/>
          <w:szCs w:val="22"/>
        </w:rPr>
      </w:pPr>
      <w:r w:rsidRPr="00B7298F">
        <w:rPr>
          <w:rFonts w:eastAsia="Batang"/>
          <w:b/>
          <w:sz w:val="22"/>
          <w:szCs w:val="22"/>
        </w:rPr>
        <w:t xml:space="preserve">            Иностранная биржа</w:t>
      </w:r>
      <w:r w:rsidRPr="00B7298F">
        <w:rPr>
          <w:rFonts w:eastAsia="Batang"/>
          <w:sz w:val="22"/>
          <w:szCs w:val="22"/>
        </w:rPr>
        <w:t xml:space="preserve"> - иностранная фондовая биржа.</w:t>
      </w:r>
    </w:p>
    <w:p w14:paraId="687AC24C" w14:textId="77777777" w:rsidR="002E0969" w:rsidRPr="00B7298F" w:rsidRDefault="002E0969" w:rsidP="00B7298F">
      <w:pPr>
        <w:autoSpaceDN w:val="0"/>
        <w:adjustRightInd w:val="0"/>
        <w:spacing w:after="0" w:line="360" w:lineRule="auto"/>
        <w:ind w:firstLine="709"/>
        <w:jc w:val="both"/>
        <w:rPr>
          <w:rFonts w:ascii="Times New Roman" w:hAnsi="Times New Roman"/>
        </w:rPr>
      </w:pPr>
      <w:r w:rsidRPr="00B7298F">
        <w:rPr>
          <w:rFonts w:ascii="Times New Roman" w:hAnsi="Times New Roman"/>
          <w:b/>
        </w:rPr>
        <w:t>Наблюдаемая и доступная биржевая площадка</w:t>
      </w:r>
      <w:r w:rsidRPr="00B7298F">
        <w:rPr>
          <w:rFonts w:ascii="Times New Roman" w:hAnsi="Times New Roman"/>
        </w:rPr>
        <w:t xml:space="preserve"> – </w:t>
      </w:r>
      <w:r w:rsidRPr="00B7298F">
        <w:rPr>
          <w:rFonts w:ascii="Times New Roman" w:eastAsia="Batang" w:hAnsi="Times New Roman"/>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B7298F">
        <w:rPr>
          <w:rFonts w:ascii="Times New Roman" w:hAnsi="Times New Roman"/>
        </w:rPr>
        <w:t xml:space="preserve"> Указанные биржевые площадки приведены в приложении 5.</w:t>
      </w:r>
    </w:p>
    <w:p w14:paraId="487CD412"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Активный рынок</w:t>
      </w:r>
      <w:r w:rsidRPr="00B7298F">
        <w:rPr>
          <w:rFonts w:ascii="Times New Roman" w:hAnsi="Times New Roman"/>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77E0970B" w14:textId="77777777" w:rsidR="002E0969" w:rsidRPr="00B7298F" w:rsidRDefault="002E0969" w:rsidP="00B7298F">
      <w:pPr>
        <w:autoSpaceDN w:val="0"/>
        <w:adjustRightInd w:val="0"/>
        <w:spacing w:after="0" w:line="360" w:lineRule="auto"/>
        <w:ind w:firstLine="709"/>
        <w:jc w:val="both"/>
        <w:rPr>
          <w:rFonts w:ascii="Times New Roman" w:hAnsi="Times New Roman"/>
          <w:lang w:eastAsia="ru-RU"/>
        </w:rPr>
      </w:pPr>
      <w:r w:rsidRPr="00B7298F">
        <w:rPr>
          <w:rFonts w:ascii="Times New Roman" w:hAnsi="Times New Roman"/>
          <w:b/>
          <w:lang w:eastAsia="ru-RU"/>
        </w:rPr>
        <w:t>Основной рынок</w:t>
      </w:r>
      <w:r w:rsidRPr="00B7298F">
        <w:rPr>
          <w:rFonts w:ascii="Times New Roman" w:hAnsi="Times New Roman"/>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7E0F7F66" w14:textId="77777777" w:rsidR="002E0969" w:rsidRPr="00B7298F" w:rsidRDefault="002E0969" w:rsidP="00B7298F">
      <w:pPr>
        <w:autoSpaceDN w:val="0"/>
        <w:adjustRightInd w:val="0"/>
        <w:spacing w:after="0" w:line="360" w:lineRule="auto"/>
        <w:ind w:firstLine="709"/>
        <w:jc w:val="both"/>
        <w:rPr>
          <w:rFonts w:ascii="Times New Roman" w:hAnsi="Times New Roman"/>
          <w:b/>
          <w:lang w:eastAsia="ru-RU"/>
        </w:rPr>
      </w:pPr>
      <w:r w:rsidRPr="00B7298F">
        <w:rPr>
          <w:rFonts w:ascii="Times New Roman" w:hAnsi="Times New Roman"/>
          <w:b/>
          <w:lang w:eastAsia="ru-RU"/>
        </w:rPr>
        <w:t>Уровни определения справедливой стоимости:</w:t>
      </w:r>
    </w:p>
    <w:p w14:paraId="33975661"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1-й уровень</w:t>
      </w:r>
      <w:r w:rsidRPr="00B7298F">
        <w:rPr>
          <w:rFonts w:ascii="Times New Roman" w:hAnsi="Times New Roman"/>
          <w:lang w:eastAsia="ru-RU"/>
        </w:rPr>
        <w:t xml:space="preserve"> – цена актива или обязательства на Активном рынке. </w:t>
      </w:r>
    </w:p>
    <w:p w14:paraId="4FD9977C"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2-й уровень</w:t>
      </w:r>
      <w:r w:rsidRPr="00B7298F">
        <w:rPr>
          <w:rFonts w:ascii="Times New Roman" w:hAnsi="Times New Roman"/>
          <w:lang w:eastAsia="ru-RU"/>
        </w:rPr>
        <w:t xml:space="preserve"> – цена, рассчитанная на основе наблюдаемых данных по указанному или аналогичному активу.</w:t>
      </w:r>
    </w:p>
    <w:p w14:paraId="69955E7D" w14:textId="77777777" w:rsidR="002E0969" w:rsidRPr="00B7298F" w:rsidRDefault="002E0969" w:rsidP="00B7298F">
      <w:pPr>
        <w:autoSpaceDN w:val="0"/>
        <w:adjustRightInd w:val="0"/>
        <w:spacing w:after="0" w:line="360" w:lineRule="auto"/>
        <w:ind w:firstLine="708"/>
        <w:jc w:val="both"/>
        <w:rPr>
          <w:rFonts w:ascii="Times New Roman" w:hAnsi="Times New Roman"/>
          <w:lang w:eastAsia="ru-RU"/>
        </w:rPr>
      </w:pPr>
      <w:r w:rsidRPr="00B7298F">
        <w:rPr>
          <w:rFonts w:ascii="Times New Roman" w:hAnsi="Times New Roman"/>
          <w:b/>
          <w:lang w:eastAsia="ru-RU"/>
        </w:rPr>
        <w:t>3-й уровень</w:t>
      </w:r>
      <w:r w:rsidRPr="00B7298F">
        <w:rPr>
          <w:rFonts w:ascii="Times New Roman" w:hAnsi="Times New Roman"/>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2256D793" w14:textId="77777777" w:rsidR="002E0969" w:rsidRPr="00B7298F" w:rsidRDefault="002E0969" w:rsidP="00B7298F">
      <w:pPr>
        <w:autoSpaceDN w:val="0"/>
        <w:spacing w:after="0" w:line="360" w:lineRule="auto"/>
        <w:ind w:left="-567" w:firstLine="567"/>
        <w:jc w:val="both"/>
        <w:rPr>
          <w:rFonts w:ascii="Times New Roman" w:hAnsi="Times New Roman"/>
        </w:rPr>
      </w:pPr>
      <w:r w:rsidRPr="00B7298F">
        <w:rPr>
          <w:rFonts w:ascii="Times New Roman" w:hAnsi="Times New Roman"/>
          <w:b/>
        </w:rPr>
        <w:t xml:space="preserve">           Кредитный риск</w:t>
      </w:r>
      <w:r w:rsidRPr="00B7298F">
        <w:rPr>
          <w:rFonts w:ascii="Times New Roman" w:hAnsi="Times New Roman"/>
        </w:rPr>
        <w:t xml:space="preserve"> – риск возникновения убытка вследствие неисполнения контрагентом обязательств по </w:t>
      </w:r>
      <w:r w:rsidRPr="00B7298F">
        <w:rPr>
          <w:rFonts w:ascii="Times New Roman" w:hAnsi="Times New Roman"/>
          <w:bCs/>
          <w:iCs/>
        </w:rPr>
        <w:t>договору</w:t>
      </w:r>
      <w:r w:rsidRPr="00B7298F">
        <w:rPr>
          <w:rFonts w:ascii="Times New Roman" w:hAnsi="Times New Roman"/>
        </w:rPr>
        <w:t>, а также неоплаты контрагентом основного долга и/или процентов, причитающихся в установленный договором срок.</w:t>
      </w:r>
    </w:p>
    <w:p w14:paraId="7898E709" w14:textId="77777777" w:rsidR="002E0969" w:rsidRDefault="002E0969" w:rsidP="002E0969">
      <w:pPr>
        <w:spacing w:line="360" w:lineRule="auto"/>
        <w:jc w:val="both"/>
        <w:rPr>
          <w:rFonts w:ascii="Times New Roman" w:hAnsi="Times New Roman"/>
        </w:rPr>
      </w:pPr>
      <w:r w:rsidRPr="00B7298F">
        <w:rPr>
          <w:rFonts w:ascii="Times New Roman" w:hAnsi="Times New Roman"/>
          <w:b/>
          <w:bCs/>
          <w:iCs/>
        </w:rPr>
        <w:t xml:space="preserve">           Кредитный рейтинг</w:t>
      </w:r>
      <w:r w:rsidRPr="00B7298F">
        <w:rPr>
          <w:rFonts w:ascii="Times New Roman" w:hAnsi="Times New Roman"/>
          <w:bCs/>
          <w:i/>
          <w:iCs/>
        </w:rPr>
        <w:t xml:space="preserve"> – </w:t>
      </w:r>
      <w:r w:rsidRPr="00B7298F">
        <w:rPr>
          <w:rFonts w:ascii="Times New Roman" w:hAnsi="Times New Roman"/>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1CE42CCC" w14:textId="77777777" w:rsidR="00A02C28" w:rsidRDefault="00A02C28">
      <w:pPr>
        <w:spacing w:after="0" w:line="240" w:lineRule="auto"/>
        <w:rPr>
          <w:rFonts w:ascii="Times New Roman" w:hAnsi="Times New Roman"/>
          <w:b/>
        </w:rPr>
      </w:pPr>
      <w:r>
        <w:rPr>
          <w:rFonts w:ascii="Times New Roman" w:hAnsi="Times New Roman"/>
          <w:b/>
        </w:rPr>
        <w:br w:type="page"/>
      </w:r>
    </w:p>
    <w:p w14:paraId="78975091" w14:textId="77777777" w:rsidR="00B43B66" w:rsidRPr="007452E4" w:rsidRDefault="00B43B66" w:rsidP="002E0969">
      <w:pPr>
        <w:spacing w:line="360" w:lineRule="auto"/>
        <w:jc w:val="both"/>
        <w:rPr>
          <w:rFonts w:ascii="Times New Roman" w:hAnsi="Times New Roman"/>
          <w:b/>
        </w:rPr>
      </w:pPr>
      <w:r w:rsidRPr="007452E4">
        <w:rPr>
          <w:rFonts w:ascii="Times New Roman" w:hAnsi="Times New Roman"/>
          <w:b/>
        </w:rPr>
        <w:lastRenderedPageBreak/>
        <w:t>Общие положения.</w:t>
      </w:r>
    </w:p>
    <w:p w14:paraId="5FFACF4C" w14:textId="7FAEAF0B" w:rsidR="00B43B66" w:rsidRPr="00C70B34" w:rsidRDefault="00307AF5" w:rsidP="009D63B8">
      <w:pPr>
        <w:pStyle w:val="ConsPlusNormal"/>
        <w:spacing w:line="360" w:lineRule="auto"/>
        <w:jc w:val="both"/>
        <w:rPr>
          <w:rFonts w:ascii="Times New Roman" w:hAnsi="Times New Roman" w:cs="Times New Roman"/>
          <w:sz w:val="22"/>
          <w:szCs w:val="22"/>
        </w:rPr>
      </w:pPr>
      <w:r w:rsidRPr="007452E4">
        <w:rPr>
          <w:rFonts w:ascii="Times New Roman" w:hAnsi="Times New Roman" w:cs="Times New Roman"/>
          <w:sz w:val="22"/>
          <w:szCs w:val="22"/>
        </w:rPr>
        <w:t>Настоящие</w:t>
      </w:r>
      <w:r>
        <w:rPr>
          <w:rFonts w:ascii="Times New Roman" w:hAnsi="Times New Roman" w:cs="Times New Roman"/>
          <w:sz w:val="22"/>
          <w:szCs w:val="22"/>
        </w:rPr>
        <w:t xml:space="preserve"> изменения</w:t>
      </w:r>
      <w:r w:rsidR="006855F0">
        <w:rPr>
          <w:rFonts w:ascii="Times New Roman" w:hAnsi="Times New Roman" w:cs="Times New Roman"/>
          <w:sz w:val="22"/>
          <w:szCs w:val="22"/>
        </w:rPr>
        <w:t xml:space="preserve"> и дополнения</w:t>
      </w:r>
      <w:r>
        <w:rPr>
          <w:rFonts w:ascii="Times New Roman" w:hAnsi="Times New Roman" w:cs="Times New Roman"/>
          <w:sz w:val="22"/>
          <w:szCs w:val="22"/>
        </w:rPr>
        <w:t xml:space="preserve"> в</w:t>
      </w:r>
      <w:r w:rsidR="00B43B66" w:rsidRPr="007452E4">
        <w:rPr>
          <w:rFonts w:ascii="Times New Roman" w:hAnsi="Times New Roman" w:cs="Times New Roman"/>
          <w:sz w:val="22"/>
          <w:szCs w:val="22"/>
        </w:rPr>
        <w:t xml:space="preserve"> Правила определения стоимости чистых активов (далее – Правила определения СЧА)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FA7E01" w:rsidRPr="007452E4">
        <w:rPr>
          <w:rFonts w:ascii="Times New Roman" w:hAnsi="Times New Roman" w:cs="Times New Roman"/>
          <w:b/>
          <w:sz w:val="22"/>
          <w:szCs w:val="22"/>
        </w:rPr>
        <w:t>Закрытого паевого инвестиционного фонда акций «</w:t>
      </w:r>
      <w:r w:rsidR="00A12DB3" w:rsidRPr="007452E4">
        <w:rPr>
          <w:rFonts w:ascii="Times New Roman" w:hAnsi="Times New Roman" w:cs="Times New Roman"/>
          <w:b/>
          <w:sz w:val="22"/>
          <w:szCs w:val="22"/>
        </w:rPr>
        <w:t>Системные</w:t>
      </w:r>
      <w:r w:rsidR="00FA7E01" w:rsidRPr="007452E4">
        <w:rPr>
          <w:rFonts w:ascii="Times New Roman" w:hAnsi="Times New Roman" w:cs="Times New Roman"/>
          <w:b/>
          <w:sz w:val="22"/>
          <w:szCs w:val="22"/>
        </w:rPr>
        <w:t xml:space="preserve"> инвестиции»</w:t>
      </w:r>
      <w:r w:rsidR="00B43B66" w:rsidRPr="007452E4">
        <w:rPr>
          <w:rFonts w:ascii="Times New Roman" w:hAnsi="Times New Roman" w:cs="Times New Roman"/>
          <w:sz w:val="22"/>
          <w:szCs w:val="22"/>
        </w:rPr>
        <w:t xml:space="preserve"> (далее – Фонд) под управлением </w:t>
      </w:r>
      <w:r w:rsidR="00A37F95" w:rsidRPr="007452E4">
        <w:rPr>
          <w:rFonts w:ascii="Times New Roman" w:hAnsi="Times New Roman" w:cs="Times New Roman"/>
          <w:b/>
          <w:sz w:val="22"/>
          <w:szCs w:val="22"/>
        </w:rPr>
        <w:fldChar w:fldCharType="begin"/>
      </w:r>
      <w:r w:rsidR="00A37F95" w:rsidRPr="007452E4">
        <w:rPr>
          <w:rFonts w:ascii="Times New Roman" w:hAnsi="Times New Roman" w:cs="Times New Roman"/>
          <w:b/>
          <w:sz w:val="22"/>
          <w:szCs w:val="22"/>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Управляющей компании</m:t>
            </m:r>
          </m:den>
        </m:f>
      </m:oMath>
      <w:r w:rsidR="00A37F95" w:rsidRPr="007452E4">
        <w:rPr>
          <w:rFonts w:ascii="Times New Roman" w:hAnsi="Times New Roman" w:cs="Times New Roman"/>
          <w:b/>
          <w:sz w:val="22"/>
          <w:szCs w:val="22"/>
        </w:rPr>
        <w:instrText xml:space="preserve"> </w:instrText>
      </w:r>
      <w:r w:rsidR="00A37F95" w:rsidRPr="007452E4">
        <w:rPr>
          <w:rFonts w:ascii="Times New Roman" w:hAnsi="Times New Roman" w:cs="Times New Roman"/>
          <w:b/>
          <w:sz w:val="22"/>
          <w:szCs w:val="22"/>
        </w:rPr>
        <w:fldChar w:fldCharType="end"/>
      </w:r>
      <w:r w:rsidR="002C1FA8" w:rsidRPr="002C1FA8">
        <w:t xml:space="preserve"> </w:t>
      </w:r>
      <w:r w:rsidR="002C1FA8" w:rsidRPr="002C1FA8">
        <w:rPr>
          <w:rFonts w:ascii="Times New Roman" w:hAnsi="Times New Roman" w:cs="Times New Roman"/>
          <w:b/>
          <w:sz w:val="22"/>
          <w:szCs w:val="22"/>
        </w:rPr>
        <w:t xml:space="preserve">ТКБ Инвестмент Партнерс </w:t>
      </w:r>
      <w:r w:rsidR="002C1FA8" w:rsidRPr="00C70B34">
        <w:rPr>
          <w:rFonts w:ascii="Times New Roman" w:hAnsi="Times New Roman" w:cs="Times New Roman"/>
          <w:b/>
          <w:sz w:val="22"/>
          <w:szCs w:val="22"/>
        </w:rPr>
        <w:t>(Акционерное общество)</w:t>
      </w:r>
      <w:r w:rsidR="00B43B66" w:rsidRPr="00C70B34">
        <w:rPr>
          <w:rFonts w:ascii="Times New Roman" w:hAnsi="Times New Roman" w:cs="Times New Roman"/>
          <w:sz w:val="22"/>
          <w:szCs w:val="22"/>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w:t>
      </w:r>
      <w:r w:rsidR="00915DB7" w:rsidRPr="00C70B34">
        <w:rPr>
          <w:rFonts w:ascii="Times New Roman" w:hAnsi="Times New Roman" w:cs="Times New Roman"/>
          <w:sz w:val="22"/>
          <w:szCs w:val="22"/>
        </w:rPr>
        <w:t xml:space="preserve"> </w:t>
      </w:r>
      <w:r w:rsidR="00B43B66" w:rsidRPr="00C70B34">
        <w:rPr>
          <w:rFonts w:ascii="Times New Roman" w:hAnsi="Times New Roman" w:cs="Times New Roman"/>
          <w:sz w:val="22"/>
          <w:szCs w:val="22"/>
        </w:rPr>
        <w:t xml:space="preserve">Указание), в соответствии с Федеральным </w:t>
      </w:r>
      <w:hyperlink r:id="rId8" w:history="1">
        <w:r w:rsidR="00B43B66" w:rsidRPr="00C70B34">
          <w:rPr>
            <w:rFonts w:ascii="Times New Roman" w:hAnsi="Times New Roman" w:cs="Times New Roman"/>
            <w:sz w:val="22"/>
            <w:szCs w:val="22"/>
          </w:rPr>
          <w:t>законом</w:t>
        </w:r>
      </w:hyperlink>
      <w:r w:rsidR="00B43B66" w:rsidRPr="00C70B34">
        <w:rPr>
          <w:rFonts w:ascii="Times New Roman" w:hAnsi="Times New Roman" w:cs="Times New Roman"/>
          <w:sz w:val="22"/>
          <w:szCs w:val="22"/>
        </w:rPr>
        <w:t xml:space="preserve"> </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Об инвестиционных фондах</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 xml:space="preserve">  N 156-ФЗ от 29 ноября 2001 года  (далее - Федеральный закон </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Об инвестиционных фондах</w:t>
      </w:r>
      <w:r w:rsidR="00915DB7" w:rsidRPr="00C70B34">
        <w:rPr>
          <w:rFonts w:ascii="Times New Roman" w:hAnsi="Times New Roman" w:cs="Times New Roman"/>
          <w:sz w:val="22"/>
          <w:szCs w:val="22"/>
        </w:rPr>
        <w:t>»</w:t>
      </w:r>
      <w:r w:rsidR="00B43B66" w:rsidRPr="00C70B34">
        <w:rPr>
          <w:rFonts w:ascii="Times New Roman" w:hAnsi="Times New Roman" w:cs="Times New Roman"/>
          <w:sz w:val="22"/>
          <w:szCs w:val="22"/>
        </w:rPr>
        <w:t>)</w:t>
      </w:r>
      <w:r w:rsidR="00915DB7" w:rsidRPr="00C70B34">
        <w:rPr>
          <w:rFonts w:ascii="Times New Roman" w:hAnsi="Times New Roman" w:cs="Times New Roman"/>
          <w:sz w:val="22"/>
          <w:szCs w:val="22"/>
        </w:rPr>
        <w:t xml:space="preserve"> </w:t>
      </w:r>
      <w:r w:rsidR="00B43B66" w:rsidRPr="00C70B34">
        <w:rPr>
          <w:rFonts w:ascii="Times New Roman" w:hAnsi="Times New Roman" w:cs="Times New Roman"/>
          <w:sz w:val="22"/>
          <w:szCs w:val="22"/>
        </w:rPr>
        <w:t>и принятыми в соответствии с ними нормативными актами.</w:t>
      </w:r>
    </w:p>
    <w:p w14:paraId="33EF83EE" w14:textId="36A660C5" w:rsidR="00B43B66" w:rsidRPr="00C70B34" w:rsidRDefault="006855F0" w:rsidP="009D63B8">
      <w:pPr>
        <w:pStyle w:val="ac"/>
        <w:numPr>
          <w:ilvl w:val="1"/>
          <w:numId w:val="1"/>
        </w:numPr>
        <w:spacing w:after="0" w:line="360" w:lineRule="auto"/>
        <w:ind w:left="0" w:firstLine="0"/>
        <w:jc w:val="both"/>
        <w:rPr>
          <w:rFonts w:ascii="Times New Roman" w:hAnsi="Times New Roman"/>
        </w:rPr>
      </w:pPr>
      <w:r w:rsidRPr="00C70B34">
        <w:rPr>
          <w:rFonts w:ascii="Times New Roman" w:hAnsi="Times New Roman"/>
        </w:rPr>
        <w:t>Настоящие изменения и дополнения в</w:t>
      </w:r>
      <w:r w:rsidR="00B43B66" w:rsidRPr="00C70B34">
        <w:rPr>
          <w:rFonts w:ascii="Times New Roman" w:hAnsi="Times New Roman"/>
        </w:rPr>
        <w:t xml:space="preserve"> Правила определения СЧА применяются с </w:t>
      </w:r>
      <w:r w:rsidRPr="00C70B34">
        <w:rPr>
          <w:rFonts w:ascii="Times New Roman" w:hAnsi="Times New Roman"/>
        </w:rPr>
        <w:t>0</w:t>
      </w:r>
      <w:r w:rsidR="004F77C4">
        <w:rPr>
          <w:rFonts w:ascii="Times New Roman" w:hAnsi="Times New Roman"/>
        </w:rPr>
        <w:t>1</w:t>
      </w:r>
      <w:r w:rsidR="00087ACA" w:rsidRPr="00C70B34">
        <w:rPr>
          <w:rFonts w:ascii="Times New Roman" w:hAnsi="Times New Roman"/>
        </w:rPr>
        <w:t xml:space="preserve"> </w:t>
      </w:r>
      <w:r w:rsidR="004F77C4">
        <w:rPr>
          <w:rFonts w:ascii="Times New Roman" w:hAnsi="Times New Roman"/>
        </w:rPr>
        <w:t>апреля</w:t>
      </w:r>
      <w:r w:rsidR="00ED7B62" w:rsidRPr="00C70B34">
        <w:rPr>
          <w:rFonts w:ascii="Times New Roman" w:hAnsi="Times New Roman"/>
        </w:rPr>
        <w:t xml:space="preserve"> </w:t>
      </w:r>
      <w:r w:rsidR="00B43B66" w:rsidRPr="00C70B34">
        <w:rPr>
          <w:rFonts w:ascii="Times New Roman" w:hAnsi="Times New Roman"/>
        </w:rPr>
        <w:t>20</w:t>
      </w:r>
      <w:r w:rsidRPr="00C70B34">
        <w:rPr>
          <w:rFonts w:ascii="Times New Roman" w:hAnsi="Times New Roman"/>
        </w:rPr>
        <w:t>21</w:t>
      </w:r>
      <w:r w:rsidR="00B43B66" w:rsidRPr="00C70B34">
        <w:rPr>
          <w:rFonts w:ascii="Times New Roman" w:hAnsi="Times New Roman"/>
        </w:rPr>
        <w:t xml:space="preserve"> года.</w:t>
      </w:r>
    </w:p>
    <w:p w14:paraId="06A51BD4" w14:textId="77777777" w:rsidR="00B43B66" w:rsidRPr="00C70B3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C70B34">
        <w:rPr>
          <w:rFonts w:ascii="Times New Roman" w:hAnsi="Times New Roman"/>
        </w:rPr>
        <w:t>Изменения и дополнения в настоящие Правила определения СЧА не могут быть внесены в следующие периоды:</w:t>
      </w:r>
    </w:p>
    <w:p w14:paraId="072949BE"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в период с даты начала до даты завершения (окончания) формирования паевого инвестиционного фонда;</w:t>
      </w:r>
    </w:p>
    <w:p w14:paraId="55FEBA91"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28481D86" w14:textId="77777777" w:rsidR="00C63D0C" w:rsidRPr="00C70B34" w:rsidRDefault="00B43B66" w:rsidP="009D63B8">
      <w:pPr>
        <w:pStyle w:val="ac"/>
        <w:numPr>
          <w:ilvl w:val="0"/>
          <w:numId w:val="3"/>
        </w:numPr>
        <w:autoSpaceDE w:val="0"/>
        <w:autoSpaceDN w:val="0"/>
        <w:adjustRightInd w:val="0"/>
        <w:spacing w:after="0" w:line="360" w:lineRule="auto"/>
        <w:jc w:val="both"/>
        <w:rPr>
          <w:rFonts w:ascii="Times New Roman" w:hAnsi="Times New Roman"/>
        </w:rPr>
      </w:pPr>
      <w:r w:rsidRPr="00C70B34">
        <w:rPr>
          <w:rFonts w:ascii="Times New Roman" w:hAnsi="Times New Roman"/>
        </w:rPr>
        <w:t>после даты возникновения основания прекращения паевого инвестиционного фонда.</w:t>
      </w:r>
    </w:p>
    <w:p w14:paraId="71A17724" w14:textId="77777777" w:rsidR="00B43B66" w:rsidRPr="007452E4" w:rsidRDefault="00B43B66" w:rsidP="009D63B8">
      <w:pPr>
        <w:pStyle w:val="ac"/>
        <w:autoSpaceDE w:val="0"/>
        <w:autoSpaceDN w:val="0"/>
        <w:adjustRightInd w:val="0"/>
        <w:spacing w:after="0" w:line="360" w:lineRule="auto"/>
        <w:jc w:val="both"/>
        <w:rPr>
          <w:rFonts w:ascii="Times New Roman" w:hAnsi="Times New Roman"/>
        </w:rPr>
      </w:pPr>
    </w:p>
    <w:p w14:paraId="5A649BA2" w14:textId="77777777" w:rsidR="00B43B66" w:rsidRPr="007452E4" w:rsidRDefault="00B43B66" w:rsidP="009D63B8">
      <w:pPr>
        <w:autoSpaceDE w:val="0"/>
        <w:autoSpaceDN w:val="0"/>
        <w:adjustRightInd w:val="0"/>
        <w:spacing w:after="0" w:line="360" w:lineRule="auto"/>
        <w:jc w:val="both"/>
        <w:rPr>
          <w:rFonts w:ascii="Times New Roman" w:hAnsi="Times New Roman"/>
        </w:rPr>
      </w:pPr>
      <w:r w:rsidRPr="007452E4">
        <w:rPr>
          <w:rFonts w:ascii="Times New Roman" w:hAnsi="Times New Roman"/>
        </w:rPr>
        <w:t>за исключением случаев невозможности определения стоимости чистых активов, в частности:</w:t>
      </w:r>
    </w:p>
    <w:p w14:paraId="60B383E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нормативно-правовые акты, регулирующие порядок определения стоимости чистых активов;</w:t>
      </w:r>
    </w:p>
    <w:p w14:paraId="61D8C80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47F9A53"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внесения изменений в список организаторов торговли;</w:t>
      </w:r>
    </w:p>
    <w:p w14:paraId="3E5048CE"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изменения инвестиционной декларации Фонда;</w:t>
      </w:r>
    </w:p>
    <w:p w14:paraId="2905DAD5"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приобретения в состав имущества Фонда нового вида активов;</w:t>
      </w:r>
    </w:p>
    <w:p w14:paraId="60A8E89B" w14:textId="77777777" w:rsidR="00B43B66" w:rsidRPr="007452E4" w:rsidRDefault="00B43B66" w:rsidP="009D63B8">
      <w:pPr>
        <w:pStyle w:val="ac"/>
        <w:numPr>
          <w:ilvl w:val="2"/>
          <w:numId w:val="4"/>
        </w:numPr>
        <w:spacing w:after="0" w:line="360" w:lineRule="auto"/>
        <w:jc w:val="both"/>
        <w:rPr>
          <w:rFonts w:ascii="Times New Roman" w:hAnsi="Times New Roman"/>
        </w:rPr>
      </w:pPr>
      <w:r w:rsidRPr="007452E4">
        <w:rPr>
          <w:rFonts w:ascii="Times New Roman" w:hAnsi="Times New Roman"/>
        </w:rPr>
        <w:t>необходимости применения более достоверных методов оценки.</w:t>
      </w:r>
    </w:p>
    <w:p w14:paraId="4AF06A3C" w14:textId="77777777" w:rsidR="00C63D0C" w:rsidRPr="007452E4" w:rsidRDefault="00B43B66"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случае необходимости внесения изменений и дополнений в Правила определения СЧА к ним прилагаетс</w:t>
      </w:r>
      <w:r w:rsidR="00167AF6" w:rsidRPr="007452E4">
        <w:rPr>
          <w:rFonts w:ascii="Times New Roman" w:hAnsi="Times New Roman"/>
        </w:rPr>
        <w:t>я пояснение причин внесения таких</w:t>
      </w:r>
      <w:r w:rsidRPr="007452E4">
        <w:rPr>
          <w:rFonts w:ascii="Times New Roman" w:hAnsi="Times New Roman"/>
        </w:rPr>
        <w:t xml:space="preserve"> изменений и дополнений.</w:t>
      </w:r>
    </w:p>
    <w:p w14:paraId="0428572B" w14:textId="77777777" w:rsidR="00B43B66" w:rsidRPr="007452E4" w:rsidRDefault="00B43B66"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w:t>
      </w:r>
      <w:r w:rsidRPr="007452E4">
        <w:rPr>
          <w:rFonts w:ascii="Times New Roman" w:hAnsi="Times New Roman"/>
        </w:rPr>
        <w:lastRenderedPageBreak/>
        <w:t>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w:t>
      </w:r>
      <w:r w:rsidR="00CD1323">
        <w:rPr>
          <w:rFonts w:ascii="Times New Roman" w:hAnsi="Times New Roman"/>
        </w:rPr>
        <w:t>ы</w:t>
      </w:r>
      <w:r w:rsidRPr="007452E4">
        <w:rPr>
          <w:rFonts w:ascii="Times New Roman" w:hAnsi="Times New Roman"/>
        </w:rPr>
        <w:t>м Банком России.</w:t>
      </w:r>
    </w:p>
    <w:p w14:paraId="1AA4B828" w14:textId="77777777" w:rsidR="00915DB7" w:rsidRPr="007452E4" w:rsidRDefault="00B43B66" w:rsidP="002C1FA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Правила определения СЧА (изменения и дополнения, вносимые в Правила определения СЧА) </w:t>
      </w:r>
      <w:r w:rsidR="00915DB7" w:rsidRPr="007452E4">
        <w:rPr>
          <w:rFonts w:ascii="Times New Roman" w:hAnsi="Times New Roman"/>
        </w:rPr>
        <w:t xml:space="preserve">подлежат раскрытию на сайте Управляющей компании </w:t>
      </w:r>
      <w:r w:rsidR="002C1FA8" w:rsidRPr="002C1FA8">
        <w:rPr>
          <w:rFonts w:ascii="Times New Roman" w:hAnsi="Times New Roman"/>
          <w:lang w:val="en-US"/>
        </w:rPr>
        <w:t>http</w:t>
      </w:r>
      <w:r w:rsidR="002C1FA8" w:rsidRPr="002C1FA8">
        <w:rPr>
          <w:rFonts w:ascii="Times New Roman" w:hAnsi="Times New Roman"/>
        </w:rPr>
        <w:t>://</w:t>
      </w:r>
      <w:r w:rsidR="002C1FA8" w:rsidRPr="002C1FA8">
        <w:rPr>
          <w:rFonts w:ascii="Times New Roman" w:hAnsi="Times New Roman"/>
          <w:lang w:val="en-US"/>
        </w:rPr>
        <w:t>tkbip</w:t>
      </w:r>
      <w:r w:rsidR="002C1FA8" w:rsidRPr="002C1FA8">
        <w:rPr>
          <w:rFonts w:ascii="Times New Roman" w:hAnsi="Times New Roman"/>
        </w:rPr>
        <w:t>.</w:t>
      </w:r>
      <w:r w:rsidR="002C1FA8" w:rsidRPr="002C1FA8">
        <w:rPr>
          <w:rFonts w:ascii="Times New Roman" w:hAnsi="Times New Roman"/>
          <w:lang w:val="en-US"/>
        </w:rPr>
        <w:t>ru</w:t>
      </w:r>
      <w:r w:rsidR="002C1FA8" w:rsidRPr="002C1FA8">
        <w:rPr>
          <w:rFonts w:ascii="Times New Roman" w:hAnsi="Times New Roman"/>
        </w:rPr>
        <w:t>/</w:t>
      </w:r>
      <w:r w:rsidR="00915DB7" w:rsidRPr="007452E4">
        <w:rPr>
          <w:rFonts w:ascii="Times New Roman" w:hAnsi="Times New Roman"/>
        </w:rPr>
        <w:t xml:space="preserve"> не позднее пяти рабочих дней до даты начала применения Правила определения СЧА, с внесенными изменениями и дополнениями.</w:t>
      </w:r>
    </w:p>
    <w:p w14:paraId="3C399E77" w14:textId="77777777" w:rsidR="00915DB7" w:rsidRPr="007452E4" w:rsidRDefault="00915DB7" w:rsidP="007452E4">
      <w:pPr>
        <w:pStyle w:val="ac"/>
        <w:autoSpaceDE w:val="0"/>
        <w:autoSpaceDN w:val="0"/>
        <w:adjustRightInd w:val="0"/>
        <w:spacing w:after="0" w:line="360" w:lineRule="auto"/>
        <w:ind w:left="0" w:firstLine="708"/>
        <w:jc w:val="both"/>
        <w:rPr>
          <w:rFonts w:ascii="Times New Roman" w:hAnsi="Times New Roman"/>
          <w:color w:val="00000A"/>
        </w:rPr>
      </w:pPr>
      <w:r w:rsidRPr="007452E4">
        <w:rPr>
          <w:rFonts w:ascii="Times New Roman" w:hAnsi="Times New Roman"/>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980FD19" w14:textId="77777777" w:rsidR="00C63D0C"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r w:rsidRPr="007452E4">
        <w:rPr>
          <w:rFonts w:ascii="Times New Roman" w:hAnsi="Times New Roman"/>
          <w:i/>
        </w:rPr>
        <w:t>.</w:t>
      </w:r>
    </w:p>
    <w:p w14:paraId="347A4E99" w14:textId="77777777" w:rsidR="00CD1323" w:rsidRPr="004629B8" w:rsidRDefault="00CD1323" w:rsidP="00CD1323">
      <w:pPr>
        <w:pStyle w:val="ac"/>
        <w:numPr>
          <w:ilvl w:val="1"/>
          <w:numId w:val="1"/>
        </w:numPr>
        <w:spacing w:after="0" w:line="360" w:lineRule="auto"/>
        <w:ind w:left="0" w:firstLine="0"/>
        <w:jc w:val="both"/>
        <w:rPr>
          <w:rFonts w:ascii="Times New Roman" w:hAnsi="Times New Roman"/>
        </w:rPr>
      </w:pPr>
      <w:r w:rsidRPr="004629B8">
        <w:rPr>
          <w:rFonts w:ascii="Times New Roman" w:hAnsi="Times New Roman"/>
        </w:rPr>
        <w:t xml:space="preserve">Стоимость чистых активов Фонда определяется по состоянию </w:t>
      </w:r>
      <w:r w:rsidR="00CE6766" w:rsidRPr="004629B8">
        <w:rPr>
          <w:rFonts w:ascii="Times New Roman" w:hAnsi="Times New Roman"/>
        </w:rPr>
        <w:t>на 24:00:00</w:t>
      </w:r>
      <w:r w:rsidRPr="004629B8">
        <w:rPr>
          <w:rFonts w:ascii="Times New Roman" w:hAnsi="Times New Roman"/>
        </w:rPr>
        <w:t xml:space="preserve">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14:paraId="532604FE"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49A7410" w14:textId="77777777" w:rsidR="0014321A" w:rsidRPr="007452E4" w:rsidRDefault="0014321A" w:rsidP="009D63B8">
      <w:pPr>
        <w:pStyle w:val="ac"/>
        <w:numPr>
          <w:ilvl w:val="1"/>
          <w:numId w:val="1"/>
        </w:numPr>
        <w:spacing w:after="0" w:line="360" w:lineRule="auto"/>
        <w:ind w:left="0" w:firstLine="0"/>
        <w:jc w:val="both"/>
        <w:rPr>
          <w:rFonts w:ascii="Times New Roman" w:hAnsi="Times New Roman"/>
        </w:rPr>
      </w:pPr>
      <w:r w:rsidRPr="007452E4">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4638A50" w14:textId="77777777" w:rsidR="006A7400" w:rsidRPr="007452E4" w:rsidRDefault="006A7400"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Стоимость чистых активов </w:t>
      </w:r>
      <w:r w:rsidR="0061414C" w:rsidRPr="007452E4">
        <w:rPr>
          <w:rFonts w:ascii="Times New Roman" w:hAnsi="Times New Roman"/>
        </w:rPr>
        <w:t xml:space="preserve">Фонда </w:t>
      </w:r>
      <w:r w:rsidRPr="007452E4">
        <w:rPr>
          <w:rFonts w:ascii="Times New Roman" w:hAnsi="Times New Roman"/>
        </w:rPr>
        <w:t xml:space="preserve">определяется: </w:t>
      </w:r>
    </w:p>
    <w:p w14:paraId="59BE0CAE"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приостановления выдачи, погашения и обмена инвестиционных паев – на дату возобновления их выдачи, погашения и обмена;</w:t>
      </w:r>
    </w:p>
    <w:p w14:paraId="6AF96572" w14:textId="77777777" w:rsidR="006A7400" w:rsidRPr="007452E4" w:rsidRDefault="006A7400" w:rsidP="009D63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в случае прекращения паевого инвестиционного Фонда – на дату возникновения основания его прекращения</w:t>
      </w:r>
    </w:p>
    <w:p w14:paraId="626F45B7" w14:textId="7E556BB2" w:rsidR="0002781D" w:rsidRPr="00C70B34" w:rsidRDefault="006A7400" w:rsidP="004629B8">
      <w:pPr>
        <w:pStyle w:val="ac"/>
        <w:numPr>
          <w:ilvl w:val="2"/>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 xml:space="preserve"> после завершения (окончания) </w:t>
      </w:r>
      <w:r w:rsidR="00CE6766" w:rsidRPr="007452E4">
        <w:rPr>
          <w:rFonts w:ascii="Times New Roman" w:hAnsi="Times New Roman"/>
        </w:rPr>
        <w:t>формирования стоимость</w:t>
      </w:r>
      <w:r w:rsidRPr="007452E4">
        <w:rPr>
          <w:rFonts w:ascii="Times New Roman" w:hAnsi="Times New Roman"/>
        </w:rPr>
        <w:t xml:space="preserve"> чистых </w:t>
      </w:r>
      <w:r w:rsidR="00CE6766" w:rsidRPr="007452E4">
        <w:rPr>
          <w:rFonts w:ascii="Times New Roman" w:hAnsi="Times New Roman"/>
        </w:rPr>
        <w:t>активов Фонда</w:t>
      </w:r>
      <w:r w:rsidRPr="007452E4">
        <w:rPr>
          <w:rFonts w:ascii="Times New Roman" w:hAnsi="Times New Roman"/>
        </w:rPr>
        <w:t xml:space="preserve"> </w:t>
      </w:r>
      <w:r w:rsidRPr="00C70B34">
        <w:rPr>
          <w:rFonts w:ascii="Times New Roman" w:hAnsi="Times New Roman"/>
        </w:rPr>
        <w:t>определяется</w:t>
      </w:r>
      <w:r w:rsidR="009716F2" w:rsidRPr="00C70B34">
        <w:rPr>
          <w:rFonts w:ascii="Times New Roman" w:hAnsi="Times New Roman"/>
        </w:rPr>
        <w:t xml:space="preserve"> </w:t>
      </w:r>
      <w:r w:rsidR="0002781D" w:rsidRPr="00C70B34">
        <w:rPr>
          <w:rFonts w:ascii="Times New Roman" w:hAnsi="Times New Roman"/>
        </w:rPr>
        <w:t xml:space="preserve">- </w:t>
      </w:r>
      <w:r w:rsidR="00A006FB" w:rsidRPr="00C70B34">
        <w:rPr>
          <w:rFonts w:ascii="Times New Roman" w:hAnsi="Times New Roman"/>
        </w:rPr>
        <w:t>каждый рабочий день</w:t>
      </w:r>
      <w:r w:rsidR="009716F2" w:rsidRPr="00C70B34">
        <w:rPr>
          <w:rFonts w:ascii="Times New Roman" w:hAnsi="Times New Roman"/>
        </w:rPr>
        <w:t>.</w:t>
      </w:r>
    </w:p>
    <w:p w14:paraId="4457FB6D" w14:textId="77777777" w:rsidR="009716F2" w:rsidRPr="009716F2" w:rsidRDefault="009716F2" w:rsidP="009716F2">
      <w:pPr>
        <w:pStyle w:val="ac"/>
        <w:autoSpaceDE w:val="0"/>
        <w:autoSpaceDN w:val="0"/>
        <w:adjustRightInd w:val="0"/>
        <w:spacing w:after="0" w:line="360" w:lineRule="auto"/>
        <w:ind w:left="0"/>
        <w:jc w:val="both"/>
        <w:rPr>
          <w:rFonts w:ascii="Times New Roman" w:hAnsi="Times New Roman"/>
        </w:rPr>
      </w:pPr>
    </w:p>
    <w:p w14:paraId="18AA4A9B" w14:textId="77777777" w:rsidR="007B6058" w:rsidRPr="00F071F8" w:rsidRDefault="007B6058" w:rsidP="007B6058">
      <w:pPr>
        <w:pStyle w:val="ac"/>
        <w:numPr>
          <w:ilvl w:val="1"/>
          <w:numId w:val="1"/>
        </w:numPr>
        <w:autoSpaceDN w:val="0"/>
        <w:adjustRightInd w:val="0"/>
        <w:spacing w:line="360" w:lineRule="auto"/>
        <w:jc w:val="both"/>
        <w:rPr>
          <w:rFonts w:ascii="Times New Roman" w:eastAsia="Times New Roman" w:hAnsi="Times New Roman"/>
          <w:lang w:eastAsia="ru-RU"/>
        </w:rPr>
      </w:pPr>
      <w:r w:rsidRPr="00F071F8">
        <w:rPr>
          <w:rFonts w:ascii="Times New Roman" w:eastAsia="Times New Roman" w:hAnsi="Times New Roman"/>
          <w:lang w:eastAsia="ru-RU"/>
        </w:rPr>
        <w:t>Среднегодовая СЧА ПИФ (далее – СГСЧА) на любой день определяется в порядке:</w:t>
      </w:r>
    </w:p>
    <w:p w14:paraId="57FCE609" w14:textId="77777777" w:rsidR="007B6058" w:rsidRPr="00F071F8" w:rsidRDefault="007B6058" w:rsidP="007B6058">
      <w:pPr>
        <w:pStyle w:val="ac"/>
        <w:autoSpaceDN w:val="0"/>
        <w:adjustRightInd w:val="0"/>
        <w:spacing w:line="360" w:lineRule="auto"/>
        <w:ind w:left="360"/>
        <w:jc w:val="both"/>
        <w:rPr>
          <w:rFonts w:ascii="Times New Roman" w:eastAsia="Times New Roman" w:hAnsi="Times New Roman"/>
          <w:lang w:eastAsia="ru-RU"/>
        </w:rPr>
      </w:pPr>
      <w:r w:rsidRPr="00F071F8">
        <w:rPr>
          <w:rFonts w:ascii="Times New Roman" w:eastAsia="Times New Roman" w:hAnsi="Times New Roman"/>
          <w:lang w:eastAsia="ru-RU"/>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w:t>
      </w:r>
      <w:r w:rsidRPr="00F071F8">
        <w:rPr>
          <w:rFonts w:ascii="Times New Roman" w:eastAsia="Times New Roman" w:hAnsi="Times New Roman"/>
          <w:lang w:eastAsia="ru-RU"/>
        </w:rPr>
        <w:lastRenderedPageBreak/>
        <w:t xml:space="preserve">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в календарном году. </w:t>
      </w:r>
      <w:bookmarkStart w:id="1" w:name="dst3"/>
      <w:bookmarkEnd w:id="1"/>
    </w:p>
    <w:p w14:paraId="1C11DD49" w14:textId="77777777" w:rsidR="00B15C5D" w:rsidRDefault="007B6058" w:rsidP="007B6058">
      <w:pPr>
        <w:pStyle w:val="ac"/>
        <w:autoSpaceDE w:val="0"/>
        <w:autoSpaceDN w:val="0"/>
        <w:adjustRightInd w:val="0"/>
        <w:spacing w:after="0" w:line="360" w:lineRule="auto"/>
        <w:ind w:left="0"/>
        <w:jc w:val="both"/>
        <w:rPr>
          <w:rFonts w:ascii="Times New Roman" w:eastAsia="Times New Roman" w:hAnsi="Times New Roman"/>
          <w:lang w:eastAsia="ru-RU"/>
        </w:rPr>
      </w:pPr>
      <w:r w:rsidRPr="00F071F8">
        <w:rPr>
          <w:rFonts w:ascii="Times New Roman" w:eastAsia="Times New Roman" w:hAnsi="Times New Roman"/>
          <w:lang w:eastAsia="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7462F037" w14:textId="77777777" w:rsidR="00C63D0C" w:rsidRPr="007452E4" w:rsidRDefault="00CB4AD2" w:rsidP="007B6058">
      <w:pPr>
        <w:pStyle w:val="ac"/>
        <w:autoSpaceDE w:val="0"/>
        <w:autoSpaceDN w:val="0"/>
        <w:adjustRightInd w:val="0"/>
        <w:spacing w:after="0" w:line="360" w:lineRule="auto"/>
        <w:ind w:left="0"/>
        <w:jc w:val="both"/>
        <w:rPr>
          <w:rFonts w:ascii="Times New Roman" w:hAnsi="Times New Roman"/>
        </w:rPr>
      </w:pPr>
      <w:r w:rsidRPr="007452E4">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12A65EC0" w14:textId="77777777" w:rsidR="00C63D0C" w:rsidRPr="007452E4" w:rsidRDefault="00AD4F04" w:rsidP="009D63B8">
      <w:pPr>
        <w:pStyle w:val="ac"/>
        <w:numPr>
          <w:ilvl w:val="1"/>
          <w:numId w:val="1"/>
        </w:numPr>
        <w:autoSpaceDE w:val="0"/>
        <w:autoSpaceDN w:val="0"/>
        <w:adjustRightInd w:val="0"/>
        <w:spacing w:after="0" w:line="360" w:lineRule="auto"/>
        <w:ind w:left="0" w:firstLine="0"/>
        <w:jc w:val="both"/>
        <w:rPr>
          <w:rFonts w:ascii="Times New Roman" w:hAnsi="Times New Roman"/>
        </w:rPr>
      </w:pPr>
      <w:r w:rsidRPr="007452E4">
        <w:rPr>
          <w:rFonts w:ascii="Times New Roman" w:hAnsi="Times New Roman"/>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138DAD77" w14:textId="77777777" w:rsidR="00FD6542" w:rsidRPr="007452E4" w:rsidRDefault="00FD6542" w:rsidP="009D63B8">
      <w:pPr>
        <w:pStyle w:val="ac"/>
        <w:spacing w:after="0" w:line="360" w:lineRule="auto"/>
        <w:ind w:left="0"/>
        <w:jc w:val="both"/>
        <w:rPr>
          <w:rFonts w:ascii="Times New Roman" w:hAnsi="Times New Roman"/>
        </w:rPr>
      </w:pPr>
    </w:p>
    <w:p w14:paraId="3D446D2C" w14:textId="77777777" w:rsidR="00FD6542" w:rsidRPr="007452E4" w:rsidRDefault="00FD6542" w:rsidP="009D63B8">
      <w:pPr>
        <w:pStyle w:val="ac"/>
        <w:numPr>
          <w:ilvl w:val="0"/>
          <w:numId w:val="5"/>
        </w:numPr>
        <w:spacing w:after="0" w:line="360" w:lineRule="auto"/>
        <w:jc w:val="both"/>
        <w:rPr>
          <w:rFonts w:ascii="Times New Roman" w:hAnsi="Times New Roman"/>
        </w:rPr>
      </w:pPr>
      <w:r w:rsidRPr="007452E4">
        <w:rPr>
          <w:rFonts w:ascii="Times New Roman" w:hAnsi="Times New Roman"/>
          <w:b/>
        </w:rPr>
        <w:t>Критерии признания (прекращения признания) активов (обязательств)</w:t>
      </w:r>
    </w:p>
    <w:p w14:paraId="051CFAA5"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43C82E4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Критери</w:t>
      </w:r>
      <w:r w:rsidR="0091023F" w:rsidRPr="007452E4">
        <w:rPr>
          <w:rFonts w:ascii="Times New Roman" w:hAnsi="Times New Roman"/>
        </w:rPr>
        <w:t>и</w:t>
      </w:r>
      <w:r w:rsidRPr="007452E4">
        <w:rPr>
          <w:rFonts w:ascii="Times New Roman" w:hAnsi="Times New Roman"/>
        </w:rPr>
        <w:t xml:space="preserve"> признания (прекращения признания) актив</w:t>
      </w:r>
      <w:r w:rsidR="00810CB6" w:rsidRPr="007452E4">
        <w:rPr>
          <w:rFonts w:ascii="Times New Roman" w:hAnsi="Times New Roman"/>
        </w:rPr>
        <w:t>ов</w:t>
      </w:r>
      <w:r w:rsidR="00A73736" w:rsidRPr="007452E4">
        <w:rPr>
          <w:rFonts w:ascii="Times New Roman" w:hAnsi="Times New Roman"/>
        </w:rPr>
        <w:t xml:space="preserve"> (обязательств)</w:t>
      </w:r>
      <w:r w:rsidRPr="007452E4">
        <w:rPr>
          <w:rFonts w:ascii="Times New Roman" w:hAnsi="Times New Roman"/>
        </w:rPr>
        <w:t xml:space="preserve"> в учете Фонда</w:t>
      </w:r>
      <w:r w:rsidR="00A73736" w:rsidRPr="007452E4">
        <w:rPr>
          <w:rFonts w:ascii="Times New Roman" w:hAnsi="Times New Roman"/>
        </w:rPr>
        <w:t xml:space="preserve"> с целью отражения в стоимости чистых </w:t>
      </w:r>
      <w:r w:rsidR="00CE6766" w:rsidRPr="007452E4">
        <w:rPr>
          <w:rFonts w:ascii="Times New Roman" w:hAnsi="Times New Roman"/>
        </w:rPr>
        <w:t>активов представлены</w:t>
      </w:r>
      <w:r w:rsidR="00BE0D1C" w:rsidRPr="007452E4">
        <w:rPr>
          <w:rFonts w:ascii="Times New Roman" w:hAnsi="Times New Roman"/>
        </w:rPr>
        <w:t xml:space="preserve"> в Приложении 1.</w:t>
      </w:r>
      <w:r w:rsidRPr="007452E4">
        <w:rPr>
          <w:rFonts w:ascii="Times New Roman" w:hAnsi="Times New Roman"/>
        </w:rPr>
        <w:t xml:space="preserve"> </w:t>
      </w:r>
    </w:p>
    <w:p w14:paraId="71A37B28" w14:textId="77777777" w:rsidR="001676D9" w:rsidRPr="007452E4" w:rsidRDefault="001676D9" w:rsidP="009D63B8">
      <w:pPr>
        <w:pStyle w:val="ac"/>
        <w:spacing w:after="0" w:line="360" w:lineRule="auto"/>
        <w:ind w:left="0"/>
        <w:jc w:val="both"/>
        <w:rPr>
          <w:rFonts w:ascii="Times New Roman" w:hAnsi="Times New Roman"/>
        </w:rPr>
      </w:pPr>
    </w:p>
    <w:p w14:paraId="27B89DED" w14:textId="77777777" w:rsidR="00B43B66" w:rsidRPr="007452E4" w:rsidRDefault="00B43B66"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Методы определения стоимости</w:t>
      </w:r>
      <w:r w:rsidR="0014321A" w:rsidRPr="007452E4">
        <w:rPr>
          <w:rFonts w:ascii="Times New Roman" w:hAnsi="Times New Roman"/>
          <w:b/>
        </w:rPr>
        <w:t xml:space="preserve"> активов и величин обязательств</w:t>
      </w:r>
    </w:p>
    <w:p w14:paraId="708F5241" w14:textId="77777777" w:rsidR="00C63D0C" w:rsidRPr="002343F7" w:rsidRDefault="0014321A" w:rsidP="009D63B8">
      <w:pPr>
        <w:pStyle w:val="ac"/>
        <w:numPr>
          <w:ilvl w:val="1"/>
          <w:numId w:val="5"/>
        </w:numPr>
        <w:spacing w:after="0" w:line="360" w:lineRule="auto"/>
        <w:ind w:left="0" w:firstLine="0"/>
        <w:jc w:val="both"/>
        <w:rPr>
          <w:rFonts w:ascii="Times New Roman" w:hAnsi="Times New Roman"/>
        </w:rPr>
      </w:pPr>
      <w:r w:rsidRPr="002343F7">
        <w:rPr>
          <w:rFonts w:ascii="Times New Roman" w:hAnsi="Times New Roman"/>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2343F7">
          <w:rPr>
            <w:rFonts w:ascii="Times New Roman" w:hAnsi="Times New Roman"/>
          </w:rPr>
          <w:t>стандартом</w:t>
        </w:r>
      </w:hyperlink>
      <w:r w:rsidRPr="002343F7">
        <w:rPr>
          <w:rFonts w:ascii="Times New Roman" w:hAnsi="Times New Roman"/>
        </w:rPr>
        <w:t xml:space="preserve"> финансовой отчетности (IFRS) 13 "Оценка справедливой стоимости</w:t>
      </w:r>
      <w:r w:rsidRPr="00410B92">
        <w:rPr>
          <w:rFonts w:ascii="Times New Roman" w:hAnsi="Times New Roman"/>
        </w:rPr>
        <w:t>"</w:t>
      </w:r>
      <w:r w:rsidR="001676D9" w:rsidRPr="00410B92">
        <w:rPr>
          <w:rFonts w:ascii="Times New Roman" w:hAnsi="Times New Roman"/>
        </w:rPr>
        <w:t xml:space="preserve"> </w:t>
      </w:r>
      <w:r w:rsidRPr="00410B92">
        <w:rPr>
          <w:rFonts w:ascii="Times New Roman" w:hAnsi="Times New Roman"/>
        </w:rPr>
        <w:t>с учетом требований Указания</w:t>
      </w:r>
      <w:r w:rsidRPr="002343F7">
        <w:rPr>
          <w:rFonts w:ascii="Times New Roman" w:hAnsi="Times New Roman"/>
        </w:rPr>
        <w:t>.</w:t>
      </w:r>
      <w:r w:rsidR="00F81EF9" w:rsidRPr="002343F7">
        <w:rPr>
          <w:rFonts w:ascii="Times New Roman" w:hAnsi="Times New Roman"/>
        </w:rPr>
        <w:t xml:space="preserve"> </w:t>
      </w:r>
    </w:p>
    <w:p w14:paraId="45537A8E" w14:textId="77777777" w:rsidR="005D3D0E" w:rsidRPr="00862E58" w:rsidRDefault="0014321A" w:rsidP="00862E58">
      <w:pPr>
        <w:pStyle w:val="ac"/>
        <w:numPr>
          <w:ilvl w:val="1"/>
          <w:numId w:val="5"/>
        </w:numPr>
        <w:spacing w:after="0" w:line="360" w:lineRule="auto"/>
        <w:ind w:left="0" w:firstLine="0"/>
        <w:jc w:val="both"/>
        <w:rPr>
          <w:rFonts w:ascii="Times New Roman" w:hAnsi="Times New Roman"/>
        </w:rPr>
      </w:pPr>
      <w:r w:rsidRPr="00862E58">
        <w:rPr>
          <w:rFonts w:ascii="Times New Roman" w:hAnsi="Times New Roman"/>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E9165A4" w14:textId="77777777" w:rsidR="005D3D0E" w:rsidRPr="007452E4" w:rsidRDefault="005D3D0E"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w:t>
      </w:r>
      <w:r w:rsidRPr="007452E4">
        <w:rPr>
          <w:rFonts w:ascii="Times New Roman" w:hAnsi="Times New Roman"/>
        </w:rPr>
        <w:lastRenderedPageBreak/>
        <w:t>наиболее близкой к да</w:t>
      </w:r>
      <w:r w:rsidR="00862E58">
        <w:rPr>
          <w:rFonts w:ascii="Times New Roman" w:hAnsi="Times New Roman"/>
        </w:rPr>
        <w:t xml:space="preserve">те определения стоимости актива, </w:t>
      </w:r>
      <w:r w:rsidR="00CE6766" w:rsidRPr="00862E58">
        <w:rPr>
          <w:rFonts w:ascii="Times New Roman" w:hAnsi="Times New Roman"/>
        </w:rPr>
        <w:t>составленного с</w:t>
      </w:r>
      <w:r w:rsidR="00862E58" w:rsidRPr="00862E58">
        <w:rPr>
          <w:rFonts w:ascii="Times New Roman" w:hAnsi="Times New Roman"/>
        </w:rPr>
        <w:t xml:space="preserve"> соблюдением требований нормативных правовых актов.</w:t>
      </w:r>
    </w:p>
    <w:p w14:paraId="1AF50611" w14:textId="77777777" w:rsidR="005D224D" w:rsidRPr="007452E4"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настоящими Правилами определения СЧА в целях определения справедливой стоимости актива предусмотрено использование стоимости, определенной на </w:t>
      </w:r>
      <w:r w:rsidR="00CE6766" w:rsidRPr="007452E4">
        <w:rPr>
          <w:rFonts w:ascii="Times New Roman" w:hAnsi="Times New Roman"/>
        </w:rPr>
        <w:t>основании отчета</w:t>
      </w:r>
      <w:r w:rsidRPr="007452E4">
        <w:rPr>
          <w:rFonts w:ascii="Times New Roman" w:hAnsi="Times New Roman"/>
        </w:rPr>
        <w:t xml:space="preserve"> оценщика, при этом правила доверительного управления не содержат указание на наличи</w:t>
      </w:r>
      <w:r w:rsidR="00CD1323">
        <w:rPr>
          <w:rFonts w:ascii="Times New Roman" w:hAnsi="Times New Roman"/>
        </w:rPr>
        <w:t>е</w:t>
      </w:r>
      <w:r w:rsidRPr="007452E4">
        <w:rPr>
          <w:rFonts w:ascii="Times New Roman" w:hAnsi="Times New Roman"/>
        </w:rPr>
        <w:t xml:space="preserve"> в фонде оценщика, то такая оценка может быть произведена за счет средств Управляющей компании при соблюдении требований к оценщику, указанных в п.3.5.</w:t>
      </w:r>
    </w:p>
    <w:p w14:paraId="44F68A93" w14:textId="77777777" w:rsidR="005D224D" w:rsidRDefault="005D224D"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Стоимость актива может определяться для целей настоящ</w:t>
      </w:r>
      <w:r w:rsidR="00984E1E" w:rsidRPr="007452E4">
        <w:rPr>
          <w:rFonts w:ascii="Times New Roman" w:hAnsi="Times New Roman"/>
        </w:rPr>
        <w:t>их Правил определения СЧА</w:t>
      </w:r>
      <w:r w:rsidRPr="007452E4">
        <w:rPr>
          <w:rFonts w:ascii="Times New Roman" w:hAnsi="Times New Roman"/>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7452E4">
          <w:rPr>
            <w:rFonts w:ascii="Times New Roman" w:hAnsi="Times New Roman"/>
          </w:rPr>
          <w:t>законом</w:t>
        </w:r>
      </w:hyperlink>
      <w:r w:rsidRPr="007452E4">
        <w:rPr>
          <w:rFonts w:ascii="Times New Roman" w:hAnsi="Times New Roman"/>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412EFF6C" w14:textId="77777777" w:rsidR="00B7298F" w:rsidRDefault="005A4988" w:rsidP="001F4A72">
      <w:pPr>
        <w:pStyle w:val="ac"/>
        <w:numPr>
          <w:ilvl w:val="1"/>
          <w:numId w:val="5"/>
        </w:numPr>
        <w:spacing w:after="0" w:line="360" w:lineRule="auto"/>
        <w:ind w:left="0" w:firstLine="0"/>
        <w:jc w:val="both"/>
        <w:rPr>
          <w:rFonts w:ascii="Times New Roman" w:hAnsi="Times New Roman"/>
        </w:rPr>
      </w:pPr>
      <w:r w:rsidRPr="008B6B5D">
        <w:rPr>
          <w:rFonts w:ascii="Times New Roman" w:hAnsi="Times New Roman"/>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430999CB" w14:textId="77777777" w:rsidR="009128D9" w:rsidRPr="007452E4" w:rsidRDefault="00741423" w:rsidP="001F4A72">
      <w:pPr>
        <w:pStyle w:val="ac"/>
        <w:numPr>
          <w:ilvl w:val="1"/>
          <w:numId w:val="5"/>
        </w:numPr>
        <w:spacing w:after="0" w:line="360" w:lineRule="auto"/>
        <w:jc w:val="both"/>
        <w:rPr>
          <w:rFonts w:ascii="Times New Roman" w:hAnsi="Times New Roman"/>
        </w:rPr>
      </w:pPr>
      <w:r w:rsidRPr="007452E4">
        <w:rPr>
          <w:rFonts w:ascii="Times New Roman" w:hAnsi="Times New Roman"/>
        </w:rPr>
        <w:t>Методика определения справедливой стоимости активов (</w:t>
      </w:r>
      <w:r w:rsidR="0068481D" w:rsidRPr="007452E4">
        <w:rPr>
          <w:rFonts w:ascii="Times New Roman" w:hAnsi="Times New Roman"/>
        </w:rPr>
        <w:t xml:space="preserve">величины </w:t>
      </w:r>
      <w:r w:rsidRPr="007452E4">
        <w:rPr>
          <w:rFonts w:ascii="Times New Roman" w:hAnsi="Times New Roman"/>
        </w:rPr>
        <w:t>обязательств) представлена в Приложении 2.</w:t>
      </w:r>
      <w:r w:rsidR="00656954" w:rsidRPr="007452E4">
        <w:rPr>
          <w:rFonts w:ascii="Times New Roman" w:eastAsia="Times New Roman" w:hAnsi="Times New Roman"/>
          <w:lang w:eastAsia="ru-RU"/>
        </w:rPr>
        <w:t xml:space="preserve"> </w:t>
      </w:r>
    </w:p>
    <w:p w14:paraId="625DC621" w14:textId="77777777" w:rsidR="009F6FC5" w:rsidRPr="007452E4" w:rsidRDefault="009F6FC5" w:rsidP="007452E4">
      <w:pPr>
        <w:pStyle w:val="ac"/>
        <w:autoSpaceDE w:val="0"/>
        <w:autoSpaceDN w:val="0"/>
        <w:adjustRightInd w:val="0"/>
        <w:spacing w:after="0" w:line="360" w:lineRule="auto"/>
        <w:ind w:left="0"/>
        <w:jc w:val="both"/>
        <w:rPr>
          <w:rFonts w:ascii="Times New Roman" w:hAnsi="Times New Roman"/>
          <w:b/>
          <w:color w:val="00000A"/>
        </w:rPr>
      </w:pPr>
    </w:p>
    <w:p w14:paraId="4286C178" w14:textId="77777777" w:rsidR="00B43B66" w:rsidRPr="007452E4" w:rsidRDefault="002D630B" w:rsidP="009D63B8">
      <w:pPr>
        <w:pStyle w:val="ac"/>
        <w:numPr>
          <w:ilvl w:val="0"/>
          <w:numId w:val="5"/>
        </w:numPr>
        <w:autoSpaceDE w:val="0"/>
        <w:autoSpaceDN w:val="0"/>
        <w:adjustRightInd w:val="0"/>
        <w:spacing w:after="0" w:line="360" w:lineRule="auto"/>
        <w:ind w:left="0" w:firstLine="0"/>
        <w:jc w:val="both"/>
        <w:rPr>
          <w:rFonts w:ascii="Times New Roman" w:hAnsi="Times New Roman"/>
          <w:b/>
          <w:color w:val="00000A"/>
        </w:rPr>
      </w:pPr>
      <w:r w:rsidRPr="007452E4">
        <w:rPr>
          <w:rFonts w:ascii="Times New Roman" w:hAnsi="Times New Roman"/>
          <w:b/>
          <w:color w:val="00000A"/>
        </w:rPr>
        <w:t>Порядок</w:t>
      </w:r>
      <w:r w:rsidR="002947B2" w:rsidRPr="007452E4">
        <w:rPr>
          <w:rFonts w:ascii="Times New Roman" w:hAnsi="Times New Roman"/>
          <w:b/>
          <w:color w:val="00000A"/>
        </w:rPr>
        <w:t xml:space="preserve"> конвертации</w:t>
      </w:r>
      <w:r w:rsidR="009D51E8" w:rsidRPr="007452E4">
        <w:rPr>
          <w:rFonts w:ascii="Times New Roman" w:hAnsi="Times New Roman"/>
          <w:b/>
          <w:color w:val="00000A"/>
        </w:rPr>
        <w:t xml:space="preserve"> стоимостей, выраженных в одной валюте, в другую валюту.</w:t>
      </w:r>
    </w:p>
    <w:p w14:paraId="58745CF8" w14:textId="77777777" w:rsidR="00F101C6" w:rsidRPr="00F101C6" w:rsidRDefault="00F101C6" w:rsidP="00F101C6">
      <w:pPr>
        <w:spacing w:line="360" w:lineRule="auto"/>
        <w:ind w:firstLine="708"/>
        <w:rPr>
          <w:rFonts w:ascii="Times New Roman" w:eastAsia="Times New Roman" w:hAnsi="Times New Roman"/>
        </w:rPr>
      </w:pPr>
      <w:r w:rsidRPr="00F101C6">
        <w:rPr>
          <w:rFonts w:ascii="Times New Roman" w:hAnsi="Times New Roman"/>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031F734F" w14:textId="16E557A3" w:rsidR="00F101C6" w:rsidRPr="00F101C6" w:rsidRDefault="004F6B8B" w:rsidP="004F6B8B">
      <w:pPr>
        <w:spacing w:line="360" w:lineRule="auto"/>
        <w:ind w:firstLine="708"/>
        <w:rPr>
          <w:rFonts w:ascii="Times New Roman" w:hAnsi="Times New Roman"/>
        </w:rPr>
      </w:pPr>
      <w:r w:rsidRPr="004F6B8B">
        <w:rPr>
          <w:rFonts w:ascii="Times New Roman" w:hAnsi="Times New Roman"/>
        </w:rPr>
        <w:lastRenderedPageBreak/>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8974FAD" w14:textId="77777777" w:rsidR="00F101C6" w:rsidRPr="00F101C6" w:rsidRDefault="00F101C6" w:rsidP="00F101C6">
      <w:pPr>
        <w:spacing w:line="360" w:lineRule="auto"/>
        <w:rPr>
          <w:rFonts w:ascii="Times New Roman" w:hAnsi="Times New Roman"/>
        </w:rPr>
      </w:pPr>
      <w:r w:rsidRPr="00F101C6">
        <w:rPr>
          <w:rFonts w:ascii="Times New Roman" w:hAnsi="Times New Roman"/>
        </w:rPr>
        <w:t>                         Кросс курс = CUR/USD * USD/RUR,</w:t>
      </w:r>
    </w:p>
    <w:p w14:paraId="0FD87F9D" w14:textId="77777777" w:rsidR="00F101C6" w:rsidRPr="00F101C6" w:rsidRDefault="00F101C6" w:rsidP="00F101C6">
      <w:pPr>
        <w:spacing w:line="360" w:lineRule="auto"/>
        <w:rPr>
          <w:rFonts w:ascii="Times New Roman" w:hAnsi="Times New Roman"/>
        </w:rPr>
      </w:pPr>
      <w:r w:rsidRPr="00F101C6">
        <w:rPr>
          <w:rFonts w:ascii="Times New Roman" w:hAnsi="Times New Roman"/>
        </w:rPr>
        <w:t>где:</w:t>
      </w:r>
    </w:p>
    <w:p w14:paraId="7FA45364" w14:textId="77777777" w:rsidR="00F101C6" w:rsidRPr="00F101C6" w:rsidRDefault="00F101C6" w:rsidP="00F101C6">
      <w:pPr>
        <w:spacing w:line="360" w:lineRule="auto"/>
        <w:rPr>
          <w:rFonts w:ascii="Times New Roman" w:hAnsi="Times New Roman"/>
        </w:rPr>
      </w:pPr>
      <w:r w:rsidRPr="00F101C6">
        <w:rPr>
          <w:rFonts w:ascii="Times New Roman" w:hAnsi="Times New Roman"/>
        </w:rPr>
        <w:t>USD/RUR – биржевой курс доллара США, на дату расчета СЧА;</w:t>
      </w:r>
    </w:p>
    <w:p w14:paraId="5E202DB8" w14:textId="5BF1E6A6" w:rsidR="00F101C6" w:rsidRPr="00F101C6" w:rsidRDefault="00F101C6" w:rsidP="00F101C6">
      <w:pPr>
        <w:spacing w:line="360" w:lineRule="auto"/>
        <w:rPr>
          <w:rFonts w:ascii="Times New Roman" w:hAnsi="Times New Roman"/>
        </w:rPr>
      </w:pPr>
      <w:r w:rsidRPr="00F101C6">
        <w:rPr>
          <w:rFonts w:ascii="Times New Roman" w:hAnsi="Times New Roman"/>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B9FA891" w14:textId="77777777" w:rsidR="00774F45" w:rsidRPr="00F101C6" w:rsidRDefault="00774F45" w:rsidP="00F101C6">
      <w:pPr>
        <w:spacing w:after="0" w:line="360" w:lineRule="auto"/>
        <w:jc w:val="both"/>
        <w:rPr>
          <w:rFonts w:ascii="Times New Roman" w:hAnsi="Times New Roman"/>
        </w:rPr>
      </w:pPr>
    </w:p>
    <w:p w14:paraId="47129C97" w14:textId="77777777" w:rsidR="00774F45" w:rsidRPr="00F101C6" w:rsidRDefault="00774F45" w:rsidP="00F101C6">
      <w:pPr>
        <w:spacing w:after="0" w:line="360" w:lineRule="auto"/>
        <w:ind w:firstLine="708"/>
        <w:jc w:val="both"/>
        <w:rPr>
          <w:rFonts w:ascii="Times New Roman" w:hAnsi="Times New Roman"/>
        </w:rPr>
      </w:pPr>
      <w:r w:rsidRPr="00F101C6">
        <w:rPr>
          <w:rFonts w:ascii="Times New Roman" w:hAnsi="Times New Roman"/>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00E257F" w14:textId="77777777" w:rsidR="00774F45" w:rsidRPr="00F101C6" w:rsidRDefault="00774F45" w:rsidP="00F101C6">
      <w:pPr>
        <w:spacing w:after="0" w:line="360" w:lineRule="auto"/>
        <w:ind w:firstLine="708"/>
        <w:jc w:val="both"/>
        <w:rPr>
          <w:rFonts w:ascii="Times New Roman" w:hAnsi="Times New Roman"/>
        </w:rPr>
      </w:pPr>
      <w:r w:rsidRPr="00F101C6">
        <w:rPr>
          <w:rFonts w:ascii="Times New Roman" w:hAnsi="Times New Roman"/>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4E20716C" w14:textId="77777777" w:rsidR="00CD1323" w:rsidRPr="007452E4" w:rsidRDefault="00CD1323" w:rsidP="004629B8">
      <w:pPr>
        <w:pStyle w:val="ac"/>
        <w:autoSpaceDE w:val="0"/>
        <w:autoSpaceDN w:val="0"/>
        <w:adjustRightInd w:val="0"/>
        <w:spacing w:after="0" w:line="360" w:lineRule="auto"/>
        <w:ind w:left="0"/>
        <w:jc w:val="both"/>
        <w:rPr>
          <w:rFonts w:ascii="Times New Roman" w:hAnsi="Times New Roman"/>
          <w:color w:val="00000A"/>
        </w:rPr>
      </w:pPr>
    </w:p>
    <w:p w14:paraId="4DAC206A" w14:textId="77777777" w:rsidR="00CD1323" w:rsidRPr="004629B8" w:rsidRDefault="00CD1323" w:rsidP="00CD1323">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4629B8">
        <w:rPr>
          <w:rFonts w:ascii="Times New Roman" w:hAnsi="Times New Roman"/>
          <w:b/>
        </w:rPr>
        <w:t>Перечень активов, подлежащих оценке оценщиком, и периодичность проведения такой оценки.</w:t>
      </w:r>
    </w:p>
    <w:p w14:paraId="5F6456BA" w14:textId="77777777" w:rsidR="00CD1323" w:rsidRPr="004629B8"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 xml:space="preserve">Настоящие Правила определения СЧА устанавливают перечень </w:t>
      </w:r>
      <w:r w:rsidR="00CE6766" w:rsidRPr="004629B8">
        <w:rPr>
          <w:rFonts w:ascii="Times New Roman" w:hAnsi="Times New Roman"/>
          <w:color w:val="00000A"/>
        </w:rPr>
        <w:t>активов, справедливая</w:t>
      </w:r>
      <w:r w:rsidRPr="004629B8">
        <w:rPr>
          <w:rFonts w:ascii="Times New Roman" w:hAnsi="Times New Roman"/>
          <w:color w:val="00000A"/>
        </w:rPr>
        <w:t xml:space="preserve"> стоимость которых всегда определяется на основании отчета оценщика. Перечень представлен в Приложении 3. </w:t>
      </w:r>
    </w:p>
    <w:p w14:paraId="275FFDB5" w14:textId="77777777" w:rsidR="00CD1323" w:rsidRDefault="00CD1323" w:rsidP="00CD1323">
      <w:pPr>
        <w:pStyle w:val="ac"/>
        <w:numPr>
          <w:ilvl w:val="1"/>
          <w:numId w:val="5"/>
        </w:numPr>
        <w:spacing w:line="360" w:lineRule="auto"/>
        <w:ind w:left="0" w:firstLine="0"/>
        <w:jc w:val="both"/>
        <w:rPr>
          <w:rFonts w:ascii="Times New Roman" w:hAnsi="Times New Roman"/>
          <w:color w:val="00000A"/>
        </w:rPr>
      </w:pPr>
      <w:r w:rsidRPr="004629B8">
        <w:rPr>
          <w:rFonts w:ascii="Times New Roman" w:hAnsi="Times New Roman"/>
          <w:color w:val="00000A"/>
        </w:rPr>
        <w:t>В случае определения стоимости актива на основании отчета оценщика</w:t>
      </w:r>
      <w:r w:rsidRPr="00F11FEF">
        <w:rPr>
          <w:rFonts w:ascii="Verdana" w:hAnsi="Verdana"/>
        </w:rPr>
        <w:t xml:space="preserve"> </w:t>
      </w:r>
      <w:r w:rsidRPr="004629B8">
        <w:rPr>
          <w:rFonts w:ascii="Times New Roman" w:hAnsi="Times New Roman"/>
          <w:color w:val="00000A"/>
        </w:rPr>
        <w:t>оценка должна производиться не реже одного раза в шесть месяцев.</w:t>
      </w:r>
    </w:p>
    <w:p w14:paraId="2894BDF4" w14:textId="77777777" w:rsidR="00917C9D" w:rsidRPr="004629B8" w:rsidRDefault="00917C9D" w:rsidP="00917C9D">
      <w:pPr>
        <w:pStyle w:val="ac"/>
        <w:spacing w:line="360" w:lineRule="auto"/>
        <w:ind w:left="0"/>
        <w:jc w:val="both"/>
        <w:rPr>
          <w:rFonts w:ascii="Times New Roman" w:hAnsi="Times New Roman"/>
          <w:color w:val="00000A"/>
        </w:rPr>
      </w:pPr>
    </w:p>
    <w:p w14:paraId="6D481221" w14:textId="77777777" w:rsidR="00EF7F0D" w:rsidRPr="007452E4" w:rsidRDefault="00EF7F0D" w:rsidP="009D63B8">
      <w:pPr>
        <w:pStyle w:val="ac"/>
        <w:numPr>
          <w:ilvl w:val="0"/>
          <w:numId w:val="5"/>
        </w:numPr>
        <w:autoSpaceDE w:val="0"/>
        <w:autoSpaceDN w:val="0"/>
        <w:adjustRightInd w:val="0"/>
        <w:spacing w:after="0" w:line="360" w:lineRule="auto"/>
        <w:ind w:left="0" w:firstLine="0"/>
        <w:jc w:val="both"/>
        <w:rPr>
          <w:rFonts w:ascii="Times New Roman" w:hAnsi="Times New Roman"/>
          <w:b/>
        </w:rPr>
      </w:pPr>
      <w:r w:rsidRPr="007452E4">
        <w:rPr>
          <w:rFonts w:ascii="Times New Roman" w:hAnsi="Times New Roman"/>
          <w:b/>
        </w:rPr>
        <w:t>Порядок расчета величины ре</w:t>
      </w:r>
      <w:r w:rsidR="007B2832" w:rsidRPr="007452E4">
        <w:rPr>
          <w:rFonts w:ascii="Times New Roman" w:hAnsi="Times New Roman"/>
          <w:b/>
        </w:rPr>
        <w:t xml:space="preserve">зерва на выплату вознаграждения и использования такого резерва, а </w:t>
      </w:r>
      <w:r w:rsidR="00CE6766" w:rsidRPr="007452E4">
        <w:rPr>
          <w:rFonts w:ascii="Times New Roman" w:hAnsi="Times New Roman"/>
          <w:b/>
        </w:rPr>
        <w:t>также</w:t>
      </w:r>
      <w:r w:rsidR="007B2832" w:rsidRPr="007452E4">
        <w:rPr>
          <w:rFonts w:ascii="Times New Roman" w:hAnsi="Times New Roman"/>
          <w:b/>
        </w:rPr>
        <w:t xml:space="preserve"> порядок учета вознаграждений и расходов, связанных с доверительным управлением Фондом.</w:t>
      </w:r>
    </w:p>
    <w:p w14:paraId="00EC69B0" w14:textId="77777777" w:rsidR="00EF7F0D" w:rsidRPr="007452E4" w:rsidRDefault="00EF7F0D"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Резерв на выплату вознаграждения управляющей компании, специализированному депозитарию, аудиторской организации, оценщику Фонда</w:t>
      </w:r>
      <w:r w:rsidR="00805767" w:rsidRPr="007452E4">
        <w:rPr>
          <w:rFonts w:ascii="Times New Roman" w:hAnsi="Times New Roman"/>
        </w:rPr>
        <w:t xml:space="preserve"> и</w:t>
      </w:r>
      <w:r w:rsidRPr="007452E4">
        <w:rPr>
          <w:rFonts w:ascii="Times New Roman" w:hAnsi="Times New Roman"/>
        </w:rPr>
        <w:t xml:space="preserve"> лицу, осуществляющему ведение реестра владельцев инвестиционных паев Фонда</w:t>
      </w:r>
      <w:r w:rsidR="000B2DD5" w:rsidRPr="007452E4">
        <w:rPr>
          <w:rFonts w:ascii="Times New Roman" w:hAnsi="Times New Roman"/>
        </w:rPr>
        <w:t xml:space="preserve"> (далее – резерв на выплату вознаграждения)</w:t>
      </w:r>
      <w:r w:rsidRPr="007452E4">
        <w:rPr>
          <w:rFonts w:ascii="Times New Roman" w:hAnsi="Times New Roman"/>
        </w:rPr>
        <w:t xml:space="preserve">, определяется исходя из размера вознаграждения, предусмотренного соответствующим лицам </w:t>
      </w:r>
      <w:r w:rsidRPr="007452E4">
        <w:rPr>
          <w:rFonts w:ascii="Times New Roman" w:hAnsi="Times New Roman"/>
        </w:rPr>
        <w:lastRenderedPageBreak/>
        <w:t>правилами доверительного управления Фондом</w:t>
      </w:r>
      <w:r w:rsidR="00965430" w:rsidRPr="007452E4">
        <w:rPr>
          <w:rFonts w:ascii="Times New Roman" w:hAnsi="Times New Roman"/>
        </w:rPr>
        <w:t>, а также используется в течение отчетного года</w:t>
      </w:r>
      <w:r w:rsidR="00F363F2" w:rsidRPr="007452E4">
        <w:rPr>
          <w:rFonts w:ascii="Times New Roman" w:hAnsi="Times New Roman"/>
        </w:rPr>
        <w:t xml:space="preserve"> </w:t>
      </w:r>
      <w:r w:rsidR="00FB476A" w:rsidRPr="007452E4">
        <w:rPr>
          <w:rFonts w:ascii="Times New Roman" w:hAnsi="Times New Roman"/>
        </w:rPr>
        <w:t>в соответствии с Приложением №</w:t>
      </w:r>
      <w:r w:rsidR="00CD1323">
        <w:rPr>
          <w:rFonts w:ascii="Times New Roman" w:hAnsi="Times New Roman"/>
        </w:rPr>
        <w:t>4</w:t>
      </w:r>
      <w:r w:rsidRPr="007452E4">
        <w:rPr>
          <w:rFonts w:ascii="Times New Roman" w:hAnsi="Times New Roman"/>
        </w:rPr>
        <w:t>, и включается в состав обязательств при определении стоимости чистых активов Фонда.</w:t>
      </w:r>
    </w:p>
    <w:p w14:paraId="089F356B" w14:textId="77777777" w:rsidR="00952C06" w:rsidRPr="007452E4" w:rsidRDefault="00AB7BC7" w:rsidP="009D63B8">
      <w:pPr>
        <w:pStyle w:val="ac"/>
        <w:numPr>
          <w:ilvl w:val="1"/>
          <w:numId w:val="5"/>
        </w:numPr>
        <w:spacing w:line="360" w:lineRule="auto"/>
        <w:ind w:left="0" w:firstLine="0"/>
        <w:jc w:val="both"/>
        <w:rPr>
          <w:rFonts w:ascii="Times New Roman" w:hAnsi="Times New Roman"/>
        </w:rPr>
      </w:pPr>
      <w:r w:rsidRPr="007452E4">
        <w:rPr>
          <w:rFonts w:ascii="Times New Roman" w:hAnsi="Times New Roman"/>
        </w:rPr>
        <w:t xml:space="preserve">Иные резервы в Фонде не формируются и не включаются в состав обязательств Фонда. </w:t>
      </w:r>
    </w:p>
    <w:p w14:paraId="5ED1115A" w14:textId="77777777" w:rsidR="009F6FC5" w:rsidRPr="007452E4" w:rsidRDefault="009F6FC5" w:rsidP="007452E4">
      <w:pPr>
        <w:pStyle w:val="ac"/>
        <w:spacing w:after="0" w:line="360" w:lineRule="auto"/>
        <w:ind w:left="0"/>
        <w:jc w:val="both"/>
        <w:rPr>
          <w:rFonts w:ascii="Times New Roman" w:hAnsi="Times New Roman"/>
          <w:b/>
        </w:rPr>
      </w:pPr>
    </w:p>
    <w:p w14:paraId="159399FA" w14:textId="77777777" w:rsidR="00B43B66" w:rsidRPr="007452E4" w:rsidRDefault="006017C2" w:rsidP="009D63B8">
      <w:pPr>
        <w:pStyle w:val="ac"/>
        <w:numPr>
          <w:ilvl w:val="0"/>
          <w:numId w:val="5"/>
        </w:numPr>
        <w:spacing w:after="0" w:line="360" w:lineRule="auto"/>
        <w:ind w:left="0" w:firstLine="0"/>
        <w:jc w:val="both"/>
        <w:rPr>
          <w:rFonts w:ascii="Times New Roman" w:hAnsi="Times New Roman"/>
          <w:b/>
        </w:rPr>
      </w:pPr>
      <w:r w:rsidRPr="007452E4">
        <w:rPr>
          <w:rFonts w:ascii="Times New Roman" w:hAnsi="Times New Roman"/>
          <w:b/>
        </w:rPr>
        <w:t>Порядок урегулирования разногласий между управляющей компанией и с</w:t>
      </w:r>
      <w:r w:rsidR="00B43B66" w:rsidRPr="007452E4">
        <w:rPr>
          <w:rFonts w:ascii="Times New Roman" w:hAnsi="Times New Roman"/>
          <w:b/>
        </w:rPr>
        <w:t>пециализированным депозитарием при определении стоимости чистых активов</w:t>
      </w:r>
    </w:p>
    <w:p w14:paraId="5A86D9BF" w14:textId="77777777" w:rsidR="00B43B66" w:rsidRPr="007452E4" w:rsidRDefault="00B43B66" w:rsidP="009D63B8">
      <w:pPr>
        <w:pStyle w:val="ac"/>
        <w:spacing w:after="0" w:line="360" w:lineRule="auto"/>
        <w:ind w:left="0"/>
        <w:jc w:val="both"/>
        <w:rPr>
          <w:rFonts w:ascii="Times New Roman" w:hAnsi="Times New Roman"/>
        </w:rPr>
      </w:pPr>
    </w:p>
    <w:p w14:paraId="025C4AA2"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w:t>
      </w:r>
      <w:r w:rsidR="0080310A" w:rsidRPr="007452E4">
        <w:rPr>
          <w:rFonts w:ascii="Times New Roman" w:hAnsi="Times New Roman"/>
        </w:rPr>
        <w:t xml:space="preserve">по истечении рабочего дня определения стоимости чистых активов по состоянию на день расчета стоимости чистых активов в соответствии с настоящими Правилами определения СЧА, </w:t>
      </w:r>
      <w:r w:rsidR="00CD1323" w:rsidRPr="004629B8">
        <w:rPr>
          <w:rFonts w:ascii="Times New Roman" w:hAnsi="Times New Roman"/>
        </w:rPr>
        <w:t>Управляющая компания производит внеплановую сверку со Специализированным депозитарием</w:t>
      </w:r>
      <w:r w:rsidRPr="007452E4">
        <w:rPr>
          <w:rFonts w:ascii="Times New Roman" w:hAnsi="Times New Roman"/>
        </w:rPr>
        <w:t>:</w:t>
      </w:r>
    </w:p>
    <w:p w14:paraId="29A7DEF4"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активов и обязательств на предмет соответствия критериям их признания (прекращения признания);</w:t>
      </w:r>
    </w:p>
    <w:p w14:paraId="2820EFAA"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используемой для оценки активов Фонда информации;</w:t>
      </w:r>
    </w:p>
    <w:p w14:paraId="1297200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источников данных для определения стоимости активов (величины обязательств), а также порядка их выбора;</w:t>
      </w:r>
    </w:p>
    <w:p w14:paraId="4AB398A2" w14:textId="77777777" w:rsidR="00B43B66"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порядка конвертации величин стоимостей, выраженных в одной валюте, в другую валюту;</w:t>
      </w:r>
    </w:p>
    <w:p w14:paraId="66F3699F" w14:textId="77777777" w:rsidR="00CD1323" w:rsidRPr="007452E4" w:rsidRDefault="00CD1323" w:rsidP="004629B8">
      <w:pPr>
        <w:pStyle w:val="ac"/>
        <w:spacing w:after="0" w:line="360" w:lineRule="auto"/>
        <w:ind w:left="0"/>
        <w:jc w:val="both"/>
        <w:rPr>
          <w:rFonts w:ascii="Times New Roman" w:hAnsi="Times New Roman"/>
        </w:rPr>
      </w:pPr>
      <w:r w:rsidRPr="004629B8">
        <w:rPr>
          <w:rFonts w:ascii="Times New Roman" w:hAnsi="Times New Roman"/>
        </w:rPr>
        <w:t xml:space="preserve">На основании данной сверки Управляющая </w:t>
      </w:r>
      <w:r w:rsidR="00CE6766" w:rsidRPr="004629B8">
        <w:rPr>
          <w:rFonts w:ascii="Times New Roman" w:hAnsi="Times New Roman"/>
        </w:rPr>
        <w:t>компания принимает</w:t>
      </w:r>
      <w:r w:rsidRPr="004629B8">
        <w:rPr>
          <w:rFonts w:ascii="Times New Roman" w:hAnsi="Times New Roman"/>
        </w:rPr>
        <w:t xml:space="preserve"> меры к исправлению ошибок.</w:t>
      </w:r>
    </w:p>
    <w:p w14:paraId="2327F2BF"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Внеплановая сверка проводится </w:t>
      </w:r>
      <w:r w:rsidR="00CD1323" w:rsidRPr="004629B8">
        <w:rPr>
          <w:rFonts w:ascii="Times New Roman" w:hAnsi="Times New Roman"/>
        </w:rPr>
        <w:t xml:space="preserve">Управляющей компанией со Специализированным депозитарием </w:t>
      </w:r>
      <w:r w:rsidRPr="007452E4">
        <w:rPr>
          <w:rFonts w:ascii="Times New Roman" w:hAnsi="Times New Roman"/>
        </w:rPr>
        <w:t>в течение 1 (Одного) рабочего дня с момента обнаружения расхождений и включает следующие мероприятия:</w:t>
      </w:r>
    </w:p>
    <w:p w14:paraId="4E985823"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формирование справки о стоимости чистых активов Фонда;</w:t>
      </w:r>
    </w:p>
    <w:p w14:paraId="457A0CE2"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определение вида активов (обязательств) Фонда, по которым произошло расхождение;</w:t>
      </w:r>
    </w:p>
    <w:p w14:paraId="764D0F97"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с данными, внесенными в систему депозитарного учета, подтверждающими факт совершения сделки, по которым найдены расхождения со Специализированным депозитарием;</w:t>
      </w:r>
    </w:p>
    <w:p w14:paraId="055C1DBA" w14:textId="77777777" w:rsidR="00CD1323" w:rsidRPr="004629B8" w:rsidRDefault="00CD1323" w:rsidP="00CD1323">
      <w:pPr>
        <w:pStyle w:val="ac"/>
        <w:numPr>
          <w:ilvl w:val="1"/>
          <w:numId w:val="2"/>
        </w:numPr>
        <w:spacing w:after="0" w:line="360" w:lineRule="auto"/>
        <w:ind w:left="0" w:firstLine="0"/>
        <w:jc w:val="both"/>
        <w:rPr>
          <w:rFonts w:ascii="Times New Roman" w:hAnsi="Times New Roman"/>
        </w:rPr>
      </w:pPr>
      <w:r w:rsidRPr="004629B8">
        <w:rPr>
          <w:rFonts w:ascii="Times New Roman" w:hAnsi="Times New Roman"/>
        </w:rPr>
        <w:t>сверку данных Управляющей компании, использованных для определения справедливой стоимости активов (обязательств) с данными, представленными Специализированному депозитарию в отношении актива (обязательства), по которому произошло расхождение.</w:t>
      </w:r>
    </w:p>
    <w:p w14:paraId="39ED2470"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w:t>
      </w:r>
      <w:r w:rsidRPr="007452E4">
        <w:rPr>
          <w:rFonts w:ascii="Times New Roman" w:hAnsi="Times New Roman"/>
        </w:rPr>
        <w:lastRenderedPageBreak/>
        <w:t>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w:t>
      </w:r>
    </w:p>
    <w:p w14:paraId="599BBB8C" w14:textId="77777777" w:rsidR="0041305F" w:rsidRPr="007452E4" w:rsidRDefault="0041305F"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В случае выявления неурегулированного расхождения между Специализированным депозитарием и Управляющей компанией Фонда при определении стоимости чистых активов Фондов стороны составляют</w:t>
      </w:r>
      <w:r w:rsidR="00164125" w:rsidRPr="007452E4">
        <w:rPr>
          <w:rFonts w:ascii="Times New Roman" w:hAnsi="Times New Roman"/>
        </w:rPr>
        <w:t xml:space="preserve"> и подписывают</w:t>
      </w:r>
      <w:r w:rsidRPr="007452E4">
        <w:rPr>
          <w:rFonts w:ascii="Times New Roman" w:hAnsi="Times New Roman"/>
        </w:rPr>
        <w:t xml:space="preserve"> акт о причинах расхождения данных </w:t>
      </w:r>
      <w:r w:rsidR="00164125" w:rsidRPr="007452E4">
        <w:rPr>
          <w:rFonts w:ascii="Times New Roman" w:hAnsi="Times New Roman"/>
        </w:rPr>
        <w:t>при определении</w:t>
      </w:r>
      <w:r w:rsidRPr="007452E4">
        <w:rPr>
          <w:rFonts w:ascii="Times New Roman" w:hAnsi="Times New Roman"/>
        </w:rPr>
        <w:t xml:space="preserve"> стоимости чистых активов</w:t>
      </w:r>
      <w:r w:rsidR="00164125" w:rsidRPr="007452E4">
        <w:rPr>
          <w:rFonts w:ascii="Times New Roman" w:hAnsi="Times New Roman"/>
        </w:rPr>
        <w:t xml:space="preserve"> Фонда</w:t>
      </w:r>
      <w:r w:rsidRPr="007452E4">
        <w:rPr>
          <w:rFonts w:ascii="Times New Roman" w:hAnsi="Times New Roman"/>
        </w:rPr>
        <w:t>.</w:t>
      </w:r>
    </w:p>
    <w:p w14:paraId="4676C20D" w14:textId="77777777" w:rsidR="00B43B66" w:rsidRPr="007452E4" w:rsidRDefault="00B43B66" w:rsidP="009D63B8">
      <w:pPr>
        <w:pStyle w:val="ac"/>
        <w:numPr>
          <w:ilvl w:val="1"/>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выявления ошибки в расчете </w:t>
      </w:r>
      <w:r w:rsidR="002C590E" w:rsidRPr="007452E4">
        <w:rPr>
          <w:rFonts w:ascii="Times New Roman" w:hAnsi="Times New Roman"/>
        </w:rPr>
        <w:t xml:space="preserve">стоимости чистых активов и расчетной </w:t>
      </w:r>
      <w:r w:rsidRPr="007452E4">
        <w:rPr>
          <w:rFonts w:ascii="Times New Roman" w:hAnsi="Times New Roman"/>
        </w:rPr>
        <w:t>стоимости одного инвестиционного пая, Специализированный депозитарий и Управляющая компания осуществляют следующие действия:</w:t>
      </w:r>
    </w:p>
    <w:p w14:paraId="54FF3E8B"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 xml:space="preserve">В случае если выявленное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 определить, не привело ли данное отклонение к последующим отклонениям, составляющим 0,1% и более от стоимости чистых активов. </w:t>
      </w:r>
    </w:p>
    <w:p w14:paraId="5F0F41D2" w14:textId="77777777" w:rsidR="00B43B66"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Если допущенная ошибка привела к отклонению менее 0,1</w:t>
      </w:r>
      <w:r w:rsidR="00CE6766" w:rsidRPr="007452E4">
        <w:rPr>
          <w:rFonts w:ascii="Times New Roman" w:hAnsi="Times New Roman"/>
        </w:rPr>
        <w:t>% корректной</w:t>
      </w:r>
      <w:r w:rsidR="006A3FED" w:rsidRPr="007452E4">
        <w:rPr>
          <w:rFonts w:ascii="Times New Roman" w:hAnsi="Times New Roman"/>
        </w:rPr>
        <w:t xml:space="preserve"> стоимости чистых активов</w:t>
      </w:r>
      <w:r w:rsidRPr="007452E4">
        <w:rPr>
          <w:rFonts w:ascii="Times New Roman" w:hAnsi="Times New Roman"/>
        </w:rPr>
        <w:t xml:space="preserve">, перерасчет стоимости чистых активов, расчет сумм возврата средств владельцам инвестиционных паев или Фонду, или пересчет и изменение числа инвестиционных паев на лицевых счетах владельцев не производится, если иное не установлено </w:t>
      </w:r>
      <w:r w:rsidR="005854DE" w:rsidRPr="007452E4">
        <w:rPr>
          <w:rFonts w:ascii="Times New Roman" w:hAnsi="Times New Roman"/>
        </w:rPr>
        <w:t>п</w:t>
      </w:r>
      <w:r w:rsidRPr="007452E4">
        <w:rPr>
          <w:rFonts w:ascii="Times New Roman" w:hAnsi="Times New Roman"/>
        </w:rPr>
        <w:t>равилами</w:t>
      </w:r>
      <w:r w:rsidR="005854DE" w:rsidRPr="007452E4">
        <w:rPr>
          <w:rFonts w:ascii="Times New Roman" w:hAnsi="Times New Roman"/>
        </w:rPr>
        <w:t xml:space="preserve"> доверительного управления</w:t>
      </w:r>
      <w:r w:rsidRPr="007452E4">
        <w:rPr>
          <w:rFonts w:ascii="Times New Roman" w:hAnsi="Times New Roman"/>
        </w:rPr>
        <w:t xml:space="preserve"> Фонда. При выявлении отклонения, составляющего менее 0,1%, управляющая компания и специализированный депозитарий обязаны принять меры для предотвращения его повторения.</w:t>
      </w:r>
    </w:p>
    <w:p w14:paraId="675D01A2" w14:textId="77777777" w:rsidR="0080310A" w:rsidRPr="007452E4"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и отклонение стоимости чистых активов на этот момент расчета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w:t>
      </w:r>
    </w:p>
    <w:p w14:paraId="761496B7" w14:textId="77777777" w:rsidR="00EF7F0D" w:rsidRDefault="00B43B66" w:rsidP="009D63B8">
      <w:pPr>
        <w:pStyle w:val="ac"/>
        <w:numPr>
          <w:ilvl w:val="2"/>
          <w:numId w:val="5"/>
        </w:numPr>
        <w:spacing w:after="0" w:line="360" w:lineRule="auto"/>
        <w:ind w:left="0" w:firstLine="0"/>
        <w:jc w:val="both"/>
        <w:rPr>
          <w:rFonts w:ascii="Times New Roman" w:hAnsi="Times New Roman"/>
        </w:rPr>
      </w:pPr>
      <w:r w:rsidRPr="007452E4">
        <w:rPr>
          <w:rFonts w:ascii="Times New Roman" w:hAnsi="Times New Roman"/>
        </w:rPr>
        <w:t>Специализированный депозитарий и Управляющая компания составляют Акт о выявленном отклонении</w:t>
      </w:r>
      <w:r w:rsidR="0080310A" w:rsidRPr="007452E4">
        <w:rPr>
          <w:rFonts w:ascii="Times New Roman" w:hAnsi="Times New Roman"/>
        </w:rPr>
        <w:t xml:space="preserve"> и факте его устранения</w:t>
      </w:r>
      <w:r w:rsidRPr="007452E4">
        <w:rPr>
          <w:rFonts w:ascii="Times New Roman" w:hAnsi="Times New Roman"/>
        </w:rPr>
        <w:t>.</w:t>
      </w:r>
    </w:p>
    <w:p w14:paraId="0EE6D5C8" w14:textId="77777777" w:rsidR="00917C9D" w:rsidRPr="007452E4" w:rsidRDefault="00917C9D" w:rsidP="00917C9D">
      <w:pPr>
        <w:pStyle w:val="ac"/>
        <w:spacing w:after="0" w:line="360" w:lineRule="auto"/>
        <w:ind w:left="0"/>
        <w:jc w:val="both"/>
        <w:rPr>
          <w:rFonts w:ascii="Times New Roman" w:hAnsi="Times New Roman"/>
        </w:rPr>
      </w:pPr>
    </w:p>
    <w:p w14:paraId="48A41154" w14:textId="77777777" w:rsidR="00CD1323" w:rsidRPr="004629B8" w:rsidRDefault="00CD1323" w:rsidP="00CD1323">
      <w:pPr>
        <w:pStyle w:val="ac"/>
        <w:numPr>
          <w:ilvl w:val="0"/>
          <w:numId w:val="5"/>
        </w:numPr>
        <w:spacing w:line="360" w:lineRule="auto"/>
        <w:jc w:val="both"/>
        <w:rPr>
          <w:rFonts w:ascii="Times New Roman" w:hAnsi="Times New Roman"/>
          <w:b/>
        </w:rPr>
      </w:pPr>
      <w:r w:rsidRPr="004629B8">
        <w:rPr>
          <w:rFonts w:ascii="Times New Roman" w:hAnsi="Times New Roman"/>
          <w:b/>
        </w:rPr>
        <w:t>Порядок определения даты и времени, по состоянию на которые определяется стоимость имущества, переданного в оплату инвестиционных паев Фонда</w:t>
      </w:r>
    </w:p>
    <w:p w14:paraId="59399BC8" w14:textId="77777777" w:rsidR="00CD1323" w:rsidRPr="004629B8" w:rsidRDefault="00CD1323" w:rsidP="00CD1323">
      <w:pPr>
        <w:pStyle w:val="ac"/>
        <w:numPr>
          <w:ilvl w:val="1"/>
          <w:numId w:val="5"/>
        </w:numPr>
        <w:spacing w:line="360" w:lineRule="auto"/>
        <w:ind w:left="0" w:hanging="11"/>
        <w:jc w:val="both"/>
        <w:rPr>
          <w:rFonts w:ascii="Times New Roman" w:hAnsi="Times New Roman"/>
        </w:rPr>
      </w:pPr>
      <w:r w:rsidRPr="004629B8">
        <w:rPr>
          <w:rFonts w:ascii="Times New Roman" w:hAnsi="Times New Roman"/>
        </w:rPr>
        <w:lastRenderedPageBreak/>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 определения СЧА.</w:t>
      </w:r>
    </w:p>
    <w:p w14:paraId="121A2073" w14:textId="77777777" w:rsidR="002C1FA8" w:rsidRDefault="00CD1323" w:rsidP="00CD1323">
      <w:pPr>
        <w:pStyle w:val="ac"/>
        <w:numPr>
          <w:ilvl w:val="1"/>
          <w:numId w:val="5"/>
        </w:numPr>
        <w:spacing w:line="360" w:lineRule="auto"/>
        <w:ind w:left="0" w:hanging="11"/>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паев паевого инвестиционного Фонда,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инвестиционных оплату Фонда, на основании отчета оценщика.</w:t>
      </w:r>
    </w:p>
    <w:p w14:paraId="0F5B989F" w14:textId="77777777" w:rsidR="00CD1323" w:rsidRPr="002C1FA8" w:rsidRDefault="00CD1323" w:rsidP="002C1FA8">
      <w:pPr>
        <w:pStyle w:val="ac"/>
        <w:spacing w:line="360" w:lineRule="auto"/>
        <w:ind w:left="0" w:firstLine="709"/>
        <w:jc w:val="both"/>
        <w:rPr>
          <w:rFonts w:ascii="Times New Roman" w:hAnsi="Times New Roman"/>
        </w:rPr>
      </w:pPr>
      <w:r w:rsidRPr="002C1FA8">
        <w:rPr>
          <w:rFonts w:ascii="Times New Roman" w:hAnsi="Times New Roman"/>
        </w:rPr>
        <w:t>Дата, по состоянию на которую определяется стоимость имущества, переданного в оплату инвестиционных паев Фонда, на основании отч</w:t>
      </w:r>
      <w:r w:rsidR="002C1FA8">
        <w:rPr>
          <w:rFonts w:ascii="Times New Roman" w:hAnsi="Times New Roman"/>
        </w:rPr>
        <w:t>ета оценщика, не может быть ран</w:t>
      </w:r>
      <w:r w:rsidRPr="002C1FA8">
        <w:rPr>
          <w:rFonts w:ascii="Times New Roman" w:hAnsi="Times New Roman"/>
        </w:rPr>
        <w:t>ее трех месяце до даты передачи такого имущества в оплату инвестиционных паев.</w:t>
      </w:r>
    </w:p>
    <w:p w14:paraId="47FAD21F" w14:textId="77777777" w:rsidR="00CD1323" w:rsidRPr="004629B8" w:rsidRDefault="00CD1323" w:rsidP="00CD1323">
      <w:pPr>
        <w:pStyle w:val="ac"/>
        <w:numPr>
          <w:ilvl w:val="1"/>
          <w:numId w:val="5"/>
        </w:numPr>
        <w:spacing w:line="360" w:lineRule="auto"/>
        <w:ind w:left="0" w:hanging="11"/>
        <w:jc w:val="both"/>
        <w:rPr>
          <w:rFonts w:ascii="Times New Roman" w:hAnsi="Times New Roman"/>
        </w:rPr>
        <w:sectPr w:rsidR="00CD1323" w:rsidRPr="004629B8" w:rsidSect="006A3FED">
          <w:footerReference w:type="default" r:id="rId11"/>
          <w:pgSz w:w="12240" w:h="15840"/>
          <w:pgMar w:top="1134" w:right="850" w:bottom="1134" w:left="2410" w:header="720" w:footer="720" w:gutter="0"/>
          <w:cols w:space="720"/>
          <w:noEndnote/>
        </w:sectPr>
      </w:pPr>
      <w:r w:rsidRPr="004629B8">
        <w:rPr>
          <w:rFonts w:ascii="Times New Roman" w:hAnsi="Times New Roman"/>
        </w:rPr>
        <w:t>Стоимость имущества, переданного в оплату инвестиционных паев Фонда, определяется по состоянию на</w:t>
      </w:r>
      <w:r w:rsidR="00C76300">
        <w:rPr>
          <w:rFonts w:ascii="Times New Roman" w:hAnsi="Times New Roman"/>
        </w:rPr>
        <w:t xml:space="preserve"> д</w:t>
      </w:r>
      <w:r w:rsidRPr="004629B8">
        <w:rPr>
          <w:rFonts w:ascii="Times New Roman" w:hAnsi="Times New Roman"/>
        </w:rPr>
        <w:t>ат</w:t>
      </w:r>
      <w:r w:rsidR="00C76300">
        <w:rPr>
          <w:rFonts w:ascii="Times New Roman" w:hAnsi="Times New Roman"/>
        </w:rPr>
        <w:t>у</w:t>
      </w:r>
      <w:r w:rsidRPr="004629B8">
        <w:rPr>
          <w:rFonts w:ascii="Times New Roman" w:hAnsi="Times New Roman"/>
        </w:rPr>
        <w:t xml:space="preserve"> и время,</w:t>
      </w:r>
      <w:r w:rsidR="00C76300">
        <w:rPr>
          <w:rFonts w:ascii="Times New Roman" w:hAnsi="Times New Roman"/>
        </w:rPr>
        <w:t xml:space="preserve"> составления подтверждающих документов. </w:t>
      </w:r>
    </w:p>
    <w:p w14:paraId="7C5BB83D" w14:textId="77777777" w:rsidR="00B43B66" w:rsidRPr="007452E4" w:rsidRDefault="00D272E1" w:rsidP="009D63B8">
      <w:pPr>
        <w:spacing w:after="0" w:line="240" w:lineRule="auto"/>
        <w:ind w:left="6521"/>
        <w:jc w:val="both"/>
        <w:rPr>
          <w:rFonts w:ascii="Times New Roman" w:hAnsi="Times New Roman"/>
          <w:b/>
        </w:rPr>
      </w:pPr>
      <w:r>
        <w:rPr>
          <w:rFonts w:ascii="Times New Roman" w:hAnsi="Times New Roman"/>
          <w:b/>
        </w:rPr>
        <w:lastRenderedPageBreak/>
        <w:t>П</w:t>
      </w:r>
      <w:r w:rsidR="00E16DC8" w:rsidRPr="007452E4">
        <w:rPr>
          <w:rFonts w:ascii="Times New Roman" w:hAnsi="Times New Roman"/>
          <w:b/>
        </w:rPr>
        <w:t>риложение 1</w:t>
      </w:r>
      <w:bookmarkStart w:id="2" w:name="Par165"/>
      <w:bookmarkEnd w:id="2"/>
      <w:r w:rsidR="00E16DC8" w:rsidRPr="007452E4">
        <w:rPr>
          <w:rFonts w:ascii="Times New Roman" w:hAnsi="Times New Roman"/>
          <w:b/>
        </w:rPr>
        <w:t>. Критерии признания (прекращения признания) активов</w:t>
      </w:r>
      <w:r w:rsidR="005307BD" w:rsidRPr="007452E4">
        <w:rPr>
          <w:rFonts w:ascii="Times New Roman" w:hAnsi="Times New Roman"/>
          <w:b/>
        </w:rPr>
        <w:t xml:space="preserve"> и обязательств</w:t>
      </w:r>
      <w:r w:rsidR="00E16DC8" w:rsidRPr="007452E4">
        <w:rPr>
          <w:rFonts w:ascii="Times New Roman" w:hAnsi="Times New Roman"/>
          <w:b/>
        </w:rPr>
        <w:t xml:space="preserve"> Фонда</w:t>
      </w:r>
    </w:p>
    <w:p w14:paraId="65B7F937" w14:textId="77777777" w:rsidR="00E24485" w:rsidRPr="007452E4" w:rsidRDefault="00E24485" w:rsidP="009D63B8">
      <w:pPr>
        <w:spacing w:after="0" w:line="240" w:lineRule="auto"/>
        <w:ind w:left="6521"/>
        <w:jc w:val="both"/>
        <w:rPr>
          <w:rFonts w:ascii="Times New Roman" w:hAnsi="Times New Roman"/>
          <w:b/>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5954"/>
      </w:tblGrid>
      <w:tr w:rsidR="00E16DC8" w:rsidRPr="007452E4" w14:paraId="111BBC55" w14:textId="77777777" w:rsidTr="009211E2">
        <w:trPr>
          <w:trHeight w:val="300"/>
        </w:trPr>
        <w:tc>
          <w:tcPr>
            <w:tcW w:w="3261" w:type="dxa"/>
            <w:shd w:val="clear" w:color="auto" w:fill="auto"/>
            <w:vAlign w:val="center"/>
            <w:hideMark/>
          </w:tcPr>
          <w:p w14:paraId="5DE092F6"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Актив</w:t>
            </w:r>
            <w:r w:rsidR="00E318AD" w:rsidRPr="007452E4">
              <w:rPr>
                <w:rFonts w:ascii="Times New Roman" w:eastAsia="Times New Roman" w:hAnsi="Times New Roman"/>
                <w:b/>
                <w:bCs/>
                <w:color w:val="000000"/>
                <w:lang w:eastAsia="ru-RU"/>
              </w:rPr>
              <w:t>/Обязательство</w:t>
            </w:r>
          </w:p>
        </w:tc>
        <w:tc>
          <w:tcPr>
            <w:tcW w:w="4961" w:type="dxa"/>
            <w:shd w:val="clear" w:color="auto" w:fill="auto"/>
            <w:noWrap/>
            <w:vAlign w:val="bottom"/>
            <w:hideMark/>
          </w:tcPr>
          <w:p w14:paraId="0B72DB5C"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Критерии признания</w:t>
            </w:r>
          </w:p>
        </w:tc>
        <w:tc>
          <w:tcPr>
            <w:tcW w:w="5954" w:type="dxa"/>
            <w:shd w:val="clear" w:color="auto" w:fill="auto"/>
            <w:noWrap/>
            <w:vAlign w:val="bottom"/>
            <w:hideMark/>
          </w:tcPr>
          <w:p w14:paraId="505612CA" w14:textId="77777777" w:rsidR="00E16DC8" w:rsidRPr="007452E4" w:rsidRDefault="00E16DC8" w:rsidP="009D63B8">
            <w:pPr>
              <w:spacing w:after="0" w:line="240" w:lineRule="auto"/>
              <w:jc w:val="both"/>
              <w:rPr>
                <w:rFonts w:ascii="Times New Roman" w:eastAsia="Times New Roman" w:hAnsi="Times New Roman"/>
                <w:b/>
                <w:bCs/>
                <w:color w:val="000000"/>
                <w:lang w:eastAsia="ru-RU"/>
              </w:rPr>
            </w:pPr>
            <w:r w:rsidRPr="007452E4">
              <w:rPr>
                <w:rFonts w:ascii="Times New Roman" w:eastAsia="Times New Roman" w:hAnsi="Times New Roman"/>
                <w:b/>
                <w:bCs/>
                <w:color w:val="000000"/>
                <w:lang w:eastAsia="ru-RU"/>
              </w:rPr>
              <w:t xml:space="preserve">Критерии </w:t>
            </w:r>
            <w:r w:rsidR="00CE6766" w:rsidRPr="007452E4">
              <w:rPr>
                <w:rFonts w:ascii="Times New Roman" w:eastAsia="Times New Roman" w:hAnsi="Times New Roman"/>
                <w:b/>
                <w:bCs/>
                <w:color w:val="000000"/>
                <w:lang w:eastAsia="ru-RU"/>
              </w:rPr>
              <w:t>прекращения признания</w:t>
            </w:r>
          </w:p>
        </w:tc>
      </w:tr>
      <w:tr w:rsidR="00E16DC8" w:rsidRPr="007452E4" w14:paraId="1189CAF2" w14:textId="77777777" w:rsidTr="009211E2">
        <w:trPr>
          <w:trHeight w:val="2550"/>
        </w:trPr>
        <w:tc>
          <w:tcPr>
            <w:tcW w:w="3261" w:type="dxa"/>
            <w:shd w:val="clear" w:color="auto" w:fill="auto"/>
            <w:vAlign w:val="center"/>
            <w:hideMark/>
          </w:tcPr>
          <w:p w14:paraId="7014C066" w14:textId="77777777" w:rsidR="00E16DC8" w:rsidRPr="007452E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Денежные средства на счетах</w:t>
            </w:r>
            <w:r w:rsidR="00D91038" w:rsidRPr="007452E4">
              <w:rPr>
                <w:rFonts w:ascii="Times New Roman" w:eastAsia="Times New Roman" w:hAnsi="Times New Roman"/>
                <w:bCs/>
                <w:color w:val="000000"/>
                <w:lang w:eastAsia="ru-RU"/>
              </w:rPr>
              <w:t xml:space="preserve"> и во вкладах</w:t>
            </w:r>
            <w:r w:rsidRPr="007452E4">
              <w:rPr>
                <w:rFonts w:ascii="Times New Roman" w:eastAsia="Times New Roman" w:hAnsi="Times New Roman"/>
                <w:bCs/>
                <w:color w:val="000000"/>
                <w:lang w:eastAsia="ru-RU"/>
              </w:rPr>
              <w:t xml:space="preserve">, в том </w:t>
            </w:r>
            <w:r w:rsidRPr="007452E4">
              <w:rPr>
                <w:rFonts w:ascii="Times New Roman" w:eastAsia="Times New Roman" w:hAnsi="Times New Roman"/>
                <w:bCs/>
                <w:lang w:eastAsia="ru-RU"/>
              </w:rPr>
              <w:t>числе на транзитных</w:t>
            </w:r>
            <w:r w:rsidR="00D91038" w:rsidRPr="007452E4">
              <w:rPr>
                <w:rFonts w:ascii="Times New Roman" w:eastAsia="Times New Roman" w:hAnsi="Times New Roman"/>
                <w:bCs/>
                <w:lang w:eastAsia="ru-RU"/>
              </w:rPr>
              <w:t>,</w:t>
            </w:r>
            <w:r w:rsidRPr="007452E4">
              <w:rPr>
                <w:rFonts w:ascii="Times New Roman" w:eastAsia="Times New Roman" w:hAnsi="Times New Roman"/>
                <w:bCs/>
                <w:lang w:eastAsia="ru-RU"/>
              </w:rPr>
              <w:t xml:space="preserve"> валютных счетах</w:t>
            </w:r>
            <w:r w:rsidRPr="007452E4">
              <w:rPr>
                <w:rFonts w:ascii="Times New Roman" w:eastAsia="Times New Roman" w:hAnsi="Times New Roman"/>
                <w:bCs/>
                <w:color w:val="000000"/>
                <w:lang w:eastAsia="ru-RU"/>
              </w:rPr>
              <w:t>, открытых на УК Д.У. Фонд</w:t>
            </w:r>
          </w:p>
        </w:tc>
        <w:tc>
          <w:tcPr>
            <w:tcW w:w="4961" w:type="dxa"/>
            <w:shd w:val="clear" w:color="auto" w:fill="auto"/>
            <w:vAlign w:val="center"/>
            <w:hideMark/>
          </w:tcPr>
          <w:p w14:paraId="6725F9BF" w14:textId="77777777" w:rsidR="00834196" w:rsidRDefault="00D91038"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w:t>
            </w:r>
            <w:r w:rsidR="003E416B" w:rsidRPr="007452E4">
              <w:rPr>
                <w:rFonts w:ascii="Times New Roman" w:eastAsia="Times New Roman" w:hAnsi="Times New Roman"/>
                <w:bCs/>
                <w:color w:val="000000"/>
                <w:lang w:eastAsia="ru-RU"/>
              </w:rPr>
              <w:t xml:space="preserve">ата зачисления денежных </w:t>
            </w:r>
            <w:r w:rsidR="00CE6766" w:rsidRPr="007452E4">
              <w:rPr>
                <w:rFonts w:ascii="Times New Roman" w:eastAsia="Times New Roman" w:hAnsi="Times New Roman"/>
                <w:bCs/>
                <w:color w:val="000000"/>
                <w:lang w:eastAsia="ru-RU"/>
              </w:rPr>
              <w:t>средств на</w:t>
            </w:r>
            <w:r w:rsidR="003E416B" w:rsidRPr="007452E4">
              <w:rPr>
                <w:rFonts w:ascii="Times New Roman" w:eastAsia="Times New Roman" w:hAnsi="Times New Roman"/>
                <w:bCs/>
                <w:color w:val="000000"/>
                <w:lang w:eastAsia="ru-RU"/>
              </w:rPr>
              <w:t xml:space="preserve"> соответствующий банковский счет (расчетный, депозитный, транзитный валютный) на основании выписки с</w:t>
            </w:r>
            <w:r w:rsidR="00927E63" w:rsidRPr="007452E4">
              <w:rPr>
                <w:rFonts w:ascii="Times New Roman" w:eastAsia="Times New Roman" w:hAnsi="Times New Roman"/>
                <w:bCs/>
                <w:color w:val="000000"/>
                <w:lang w:eastAsia="ru-RU"/>
              </w:rPr>
              <w:t xml:space="preserve"> указанного</w:t>
            </w:r>
            <w:r w:rsidR="003E416B" w:rsidRPr="007452E4">
              <w:rPr>
                <w:rFonts w:ascii="Times New Roman" w:eastAsia="Times New Roman" w:hAnsi="Times New Roman"/>
                <w:bCs/>
                <w:color w:val="000000"/>
                <w:lang w:eastAsia="ru-RU"/>
              </w:rPr>
              <w:t xml:space="preserve"> счета</w:t>
            </w:r>
            <w:r w:rsidRPr="007452E4">
              <w:rPr>
                <w:rFonts w:ascii="Times New Roman" w:eastAsia="Times New Roman" w:hAnsi="Times New Roman"/>
                <w:bCs/>
                <w:color w:val="000000"/>
                <w:lang w:eastAsia="ru-RU"/>
              </w:rPr>
              <w:t>;</w:t>
            </w:r>
          </w:p>
          <w:p w14:paraId="36EAF56B" w14:textId="77777777" w:rsidR="00780D1B" w:rsidRPr="007452E4" w:rsidRDefault="00780D1B" w:rsidP="002B248F">
            <w:pPr>
              <w:pStyle w:val="ac"/>
              <w:spacing w:after="0" w:line="240" w:lineRule="auto"/>
              <w:ind w:left="26"/>
              <w:jc w:val="both"/>
              <w:rPr>
                <w:rFonts w:ascii="Times New Roman" w:eastAsia="Times New Roman" w:hAnsi="Times New Roman"/>
                <w:bCs/>
                <w:color w:val="000000"/>
                <w:lang w:eastAsia="ru-RU"/>
              </w:rPr>
            </w:pPr>
            <w:r w:rsidRPr="00244871">
              <w:rPr>
                <w:rFonts w:ascii="Times New Roman" w:eastAsia="Times New Roman" w:hAnsi="Times New Roman"/>
                <w:bCs/>
                <w:color w:val="000000"/>
                <w:lang w:eastAsia="ru-RU"/>
              </w:rPr>
              <w:t>Дата переуступки права требования о выплате вклада и начисленных процентах на основании договора</w:t>
            </w:r>
          </w:p>
          <w:p w14:paraId="6ED5EC53" w14:textId="77777777" w:rsidR="00834196" w:rsidRPr="007452E4" w:rsidRDefault="00834196" w:rsidP="002B248F">
            <w:pPr>
              <w:pStyle w:val="ac"/>
              <w:spacing w:after="0" w:line="240" w:lineRule="auto"/>
              <w:ind w:left="26"/>
              <w:jc w:val="both"/>
              <w:rPr>
                <w:rFonts w:ascii="Times New Roman" w:eastAsia="Times New Roman" w:hAnsi="Times New Roman"/>
                <w:bCs/>
                <w:color w:val="000000"/>
                <w:lang w:eastAsia="ru-RU"/>
              </w:rPr>
            </w:pPr>
          </w:p>
        </w:tc>
        <w:tc>
          <w:tcPr>
            <w:tcW w:w="5954" w:type="dxa"/>
            <w:shd w:val="clear" w:color="auto" w:fill="auto"/>
            <w:vAlign w:val="center"/>
            <w:hideMark/>
          </w:tcPr>
          <w:p w14:paraId="1FD81FEB" w14:textId="77777777" w:rsidR="00061DF4" w:rsidRDefault="00E16DC8"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дата исполнения кредитной организацией обязательств по возврату вклада/перечисления денежных средств со счета </w:t>
            </w:r>
            <w:r w:rsidR="00CD1323" w:rsidRPr="004629B8">
              <w:rPr>
                <w:rFonts w:ascii="Times New Roman" w:eastAsia="Times New Roman" w:hAnsi="Times New Roman"/>
                <w:bCs/>
                <w:color w:val="000000"/>
                <w:lang w:eastAsia="ru-RU"/>
              </w:rPr>
              <w:t>(возврат на счет Фонда денежных средств по договору банковского вклада);</w:t>
            </w:r>
          </w:p>
          <w:p w14:paraId="414D4646" w14:textId="77777777" w:rsidR="0051213C" w:rsidRPr="007452E4" w:rsidRDefault="0051213C" w:rsidP="0051213C">
            <w:pPr>
              <w:numPr>
                <w:ilvl w:val="0"/>
                <w:numId w:val="88"/>
              </w:numPr>
              <w:spacing w:after="0" w:line="240" w:lineRule="auto"/>
              <w:ind w:left="34"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дата фактической переуступки права требования о выплате вклада и начисленных процент</w:t>
            </w:r>
            <w:r w:rsidR="006168F0">
              <w:rPr>
                <w:rFonts w:ascii="Times New Roman" w:eastAsia="Times New Roman" w:hAnsi="Times New Roman"/>
                <w:bCs/>
                <w:color w:val="000000"/>
                <w:lang w:eastAsia="ru-RU"/>
              </w:rPr>
              <w:t>ов</w:t>
            </w:r>
            <w:r>
              <w:rPr>
                <w:rFonts w:ascii="Times New Roman" w:eastAsia="Times New Roman" w:hAnsi="Times New Roman"/>
                <w:bCs/>
                <w:color w:val="000000"/>
                <w:lang w:eastAsia="ru-RU"/>
              </w:rPr>
              <w:t xml:space="preserve"> на основании договора;</w:t>
            </w:r>
          </w:p>
          <w:p w14:paraId="4C8DC558" w14:textId="35E32B3A" w:rsidR="00834196" w:rsidRPr="007452E4" w:rsidRDefault="003E416B" w:rsidP="002B248F">
            <w:pPr>
              <w:pStyle w:val="ac"/>
              <w:spacing w:after="0" w:line="240" w:lineRule="auto"/>
              <w:ind w:left="26"/>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дата решения Банка России об отзыве лицензии банка (денежные средства переходят в статус дебиторской</w:t>
            </w:r>
            <w:r w:rsidR="002B248F">
              <w:rPr>
                <w:rFonts w:ascii="Times New Roman" w:eastAsia="Times New Roman" w:hAnsi="Times New Roman"/>
                <w:bCs/>
                <w:color w:val="000000"/>
                <w:lang w:eastAsia="ru-RU"/>
              </w:rPr>
              <w:t xml:space="preserve"> </w:t>
            </w:r>
            <w:r w:rsidR="002B248F" w:rsidRPr="002B248F">
              <w:rPr>
                <w:rFonts w:ascii="Times New Roman" w:eastAsia="Times New Roman" w:hAnsi="Times New Roman"/>
                <w:bCs/>
                <w:color w:val="000000"/>
                <w:lang w:eastAsia="ru-RU"/>
              </w:rPr>
              <w:t>задолженности);</w:t>
            </w:r>
            <w:r w:rsidRPr="007452E4">
              <w:rPr>
                <w:rFonts w:ascii="Times New Roman" w:eastAsia="Times New Roman" w:hAnsi="Times New Roman"/>
                <w:bCs/>
                <w:color w:val="000000"/>
                <w:lang w:eastAsia="ru-RU"/>
              </w:rPr>
              <w:br/>
              <w:t>• дата ликвидации банка согласно информации, раскрытой в официальном доступном источнике</w:t>
            </w:r>
            <w:r w:rsidR="000B4A7F">
              <w:rPr>
                <w:rFonts w:ascii="Times New Roman" w:eastAsia="Times New Roman" w:hAnsi="Times New Roman"/>
                <w:bCs/>
                <w:color w:val="000000"/>
                <w:lang w:eastAsia="ru-RU"/>
              </w:rPr>
              <w:t xml:space="preserve"> (в том числе записи в ЕГРЮЛ о ликвидации банка)</w:t>
            </w:r>
            <w:r w:rsidRPr="007452E4">
              <w:rPr>
                <w:rFonts w:ascii="Times New Roman" w:eastAsia="Times New Roman" w:hAnsi="Times New Roman"/>
                <w:bCs/>
                <w:color w:val="000000"/>
                <w:lang w:eastAsia="ru-RU"/>
              </w:rPr>
              <w:t>;</w:t>
            </w:r>
          </w:p>
          <w:p w14:paraId="75D8999B" w14:textId="464A3C36" w:rsidR="00834196" w:rsidRPr="007452E4" w:rsidRDefault="00834196" w:rsidP="00121047">
            <w:pPr>
              <w:pStyle w:val="ac"/>
              <w:spacing w:after="0" w:line="240" w:lineRule="auto"/>
              <w:ind w:left="26"/>
              <w:jc w:val="both"/>
              <w:rPr>
                <w:rFonts w:ascii="Times New Roman" w:eastAsia="Times New Roman" w:hAnsi="Times New Roman"/>
                <w:bCs/>
                <w:color w:val="000000"/>
                <w:lang w:eastAsia="ru-RU"/>
              </w:rPr>
            </w:pPr>
          </w:p>
        </w:tc>
      </w:tr>
      <w:tr w:rsidR="00E16DC8" w:rsidRPr="007452E4" w14:paraId="45D2B661" w14:textId="77777777" w:rsidTr="009211E2">
        <w:trPr>
          <w:trHeight w:val="4275"/>
        </w:trPr>
        <w:tc>
          <w:tcPr>
            <w:tcW w:w="3261" w:type="dxa"/>
            <w:shd w:val="clear" w:color="auto" w:fill="auto"/>
            <w:vAlign w:val="center"/>
            <w:hideMark/>
          </w:tcPr>
          <w:p w14:paraId="6E3B4E4C" w14:textId="77777777" w:rsidR="00E16DC8" w:rsidRPr="007452E4" w:rsidRDefault="00E16DC8" w:rsidP="00DA11A3">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Ценные бумаги</w:t>
            </w:r>
          </w:p>
        </w:tc>
        <w:tc>
          <w:tcPr>
            <w:tcW w:w="4961" w:type="dxa"/>
            <w:shd w:val="clear" w:color="auto" w:fill="auto"/>
            <w:vAlign w:val="center"/>
            <w:hideMark/>
          </w:tcPr>
          <w:p w14:paraId="7437B623" w14:textId="77777777" w:rsidR="00E16DC8" w:rsidRPr="007452E4" w:rsidRDefault="00E16DC8" w:rsidP="0030659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зачисления ценной бумаги на счет депо, открытый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приема ценной бумаги Фондом, определенной в соответствии с условиями договора и  подтвержденной актом приема передачи ценных бумаг;</w:t>
            </w:r>
            <w:r w:rsidRPr="007452E4">
              <w:rPr>
                <w:rFonts w:ascii="Times New Roman" w:eastAsia="Times New Roman" w:hAnsi="Times New Roman"/>
                <w:bCs/>
                <w:color w:val="000000"/>
                <w:lang w:eastAsia="ru-RU"/>
              </w:rPr>
              <w:br/>
            </w:r>
          </w:p>
        </w:tc>
        <w:tc>
          <w:tcPr>
            <w:tcW w:w="5954" w:type="dxa"/>
            <w:shd w:val="clear" w:color="auto" w:fill="auto"/>
            <w:vAlign w:val="center"/>
            <w:hideMark/>
          </w:tcPr>
          <w:p w14:paraId="185358B9" w14:textId="77777777" w:rsidR="003A3DE4" w:rsidRDefault="00E16DC8" w:rsidP="00CA2CB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перехода прав собственности на ценные бумаги:</w:t>
            </w:r>
            <w:r w:rsidRPr="007452E4">
              <w:rPr>
                <w:rFonts w:ascii="Times New Roman" w:eastAsia="Times New Roman" w:hAnsi="Times New Roman"/>
                <w:bCs/>
                <w:color w:val="000000"/>
                <w:lang w:eastAsia="ru-RU"/>
              </w:rPr>
              <w:br/>
              <w:t>• если ценная бумага, подлежит учету на счете депо, - дата списания ценной бумаги со счета депо, открытого УК Д.У. Фонд в специализиров</w:t>
            </w:r>
            <w:r w:rsidR="000948F4" w:rsidRPr="007452E4">
              <w:rPr>
                <w:rFonts w:ascii="Times New Roman" w:eastAsia="Times New Roman" w:hAnsi="Times New Roman"/>
                <w:bCs/>
                <w:color w:val="000000"/>
                <w:lang w:eastAsia="ru-RU"/>
              </w:rPr>
              <w:t>а</w:t>
            </w:r>
            <w:r w:rsidRPr="007452E4">
              <w:rPr>
                <w:rFonts w:ascii="Times New Roman" w:eastAsia="Times New Roman" w:hAnsi="Times New Roman"/>
                <w:bCs/>
                <w:color w:val="000000"/>
                <w:lang w:eastAsia="ru-RU"/>
              </w:rPr>
              <w:t>нном депозитарии, подтвержденная соответствующей выпиской по счету депо;</w:t>
            </w:r>
            <w:r w:rsidRPr="007452E4">
              <w:rPr>
                <w:rFonts w:ascii="Times New Roman" w:eastAsia="Times New Roman" w:hAnsi="Times New Roman"/>
                <w:bCs/>
                <w:color w:val="000000"/>
                <w:lang w:eastAsia="ru-RU"/>
              </w:rPr>
              <w:br/>
              <w:t>• если документарные ценные бумаги не подлежат учету на счетах депо (за исключением депозитных сертификатов) - с даты передачи ценной бумаги Фондом, определенной в соответствии с условиями договора и  подтвержденной актом приема передачи ценных бумаг;</w:t>
            </w:r>
          </w:p>
          <w:p w14:paraId="507F7C5C" w14:textId="77777777" w:rsidR="00E16DC8" w:rsidRPr="007452E4" w:rsidRDefault="003A3DE4" w:rsidP="0077459B">
            <w:pPr>
              <w:numPr>
                <w:ilvl w:val="0"/>
                <w:numId w:val="10"/>
              </w:numPr>
              <w:spacing w:after="0" w:line="240" w:lineRule="auto"/>
              <w:ind w:left="22" w:firstLine="0"/>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E16DC8" w:rsidRPr="007452E4">
              <w:rPr>
                <w:rFonts w:ascii="Times New Roman" w:eastAsia="Times New Roman" w:hAnsi="Times New Roman"/>
                <w:bCs/>
                <w:color w:val="000000"/>
                <w:lang w:eastAsia="ru-RU"/>
              </w:rPr>
              <w:br/>
            </w:r>
            <w:r w:rsidR="00A652AB">
              <w:rPr>
                <w:rFonts w:ascii="Times New Roman" w:eastAsia="Times New Roman" w:hAnsi="Times New Roman"/>
                <w:bCs/>
                <w:color w:val="000000"/>
                <w:lang w:eastAsia="ru-RU"/>
              </w:rPr>
              <w:t xml:space="preserve"> </w:t>
            </w:r>
          </w:p>
        </w:tc>
      </w:tr>
      <w:tr w:rsidR="00E16DC8" w:rsidRPr="007452E4" w14:paraId="51E05B98" w14:textId="77777777" w:rsidTr="009211E2">
        <w:trPr>
          <w:trHeight w:val="4860"/>
        </w:trPr>
        <w:tc>
          <w:tcPr>
            <w:tcW w:w="3261" w:type="dxa"/>
            <w:shd w:val="clear" w:color="auto" w:fill="auto"/>
            <w:vAlign w:val="center"/>
            <w:hideMark/>
          </w:tcPr>
          <w:p w14:paraId="3FAB82BA" w14:textId="4F9688DE" w:rsidR="00E16DC8"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lastRenderedPageBreak/>
              <w:t>Дебиторская задолженность по выплате дивидендов по акциям, дохода по депозитарным распискам</w:t>
            </w:r>
          </w:p>
        </w:tc>
        <w:tc>
          <w:tcPr>
            <w:tcW w:w="4961" w:type="dxa"/>
            <w:shd w:val="clear" w:color="auto" w:fill="auto"/>
            <w:vAlign w:val="bottom"/>
            <w:hideMark/>
          </w:tcPr>
          <w:p w14:paraId="31C2EB18" w14:textId="77777777" w:rsidR="00492F39" w:rsidRDefault="003305A9"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Д</w:t>
            </w:r>
            <w:r w:rsidR="00492F39" w:rsidRPr="004629B8">
              <w:rPr>
                <w:rFonts w:ascii="Times New Roman" w:eastAsia="Times New Roman" w:hAnsi="Times New Roman"/>
                <w:bCs/>
                <w:color w:val="000000"/>
                <w:lang w:eastAsia="ru-RU"/>
              </w:rPr>
              <w:t xml:space="preserve">атой признания дебиторской задолженности по дивидендам в отношении: </w:t>
            </w:r>
          </w:p>
          <w:p w14:paraId="1DC1C32D" w14:textId="77777777" w:rsidR="00690367" w:rsidRDefault="0069036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акций российских эмитентов является </w:t>
            </w:r>
            <w:r w:rsidR="007268CB">
              <w:rPr>
                <w:rFonts w:ascii="Times New Roman" w:eastAsia="Times New Roman" w:hAnsi="Times New Roman"/>
                <w:bCs/>
                <w:lang w:eastAsia="ru-RU"/>
              </w:rPr>
              <w:t xml:space="preserve">в соответствии с информацией НКО АО НРД или официальных сайтов эмитента ценных бумаг </w:t>
            </w:r>
            <w:r w:rsidRPr="00410B92">
              <w:rPr>
                <w:rFonts w:ascii="Times New Roman" w:eastAsia="Times New Roman" w:hAnsi="Times New Roman"/>
                <w:bCs/>
                <w:lang w:eastAsia="ru-RU"/>
              </w:rPr>
              <w:t>дата фиксации реестра акционеров для выплаты дивидендов</w:t>
            </w:r>
            <w:r w:rsidR="002343F7" w:rsidRPr="00410B92">
              <w:rPr>
                <w:rFonts w:ascii="Times New Roman" w:eastAsia="Times New Roman" w:hAnsi="Times New Roman"/>
                <w:bCs/>
                <w:lang w:eastAsia="ru-RU"/>
              </w:rPr>
              <w:t>;</w:t>
            </w:r>
            <w:r w:rsidRPr="00410B92">
              <w:rPr>
                <w:rFonts w:ascii="Times New Roman" w:eastAsia="Times New Roman" w:hAnsi="Times New Roman"/>
                <w:bCs/>
                <w:lang w:eastAsia="ru-RU"/>
              </w:rPr>
              <w:t xml:space="preserve"> </w:t>
            </w:r>
          </w:p>
          <w:p w14:paraId="2D694574" w14:textId="77777777" w:rsidR="00D438E7" w:rsidRPr="00410B92" w:rsidRDefault="0077459B" w:rsidP="00CE6766">
            <w:pPr>
              <w:pStyle w:val="ac"/>
              <w:spacing w:after="0" w:line="240" w:lineRule="auto"/>
              <w:ind w:left="26"/>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9211E2">
              <w:rPr>
                <w:rFonts w:ascii="Times New Roman" w:eastAsia="Times New Roman" w:hAnsi="Times New Roman"/>
                <w:bCs/>
                <w:lang w:eastAsia="ru-RU"/>
              </w:rPr>
              <w:t xml:space="preserve">акций, депозитарных </w:t>
            </w:r>
            <w:r w:rsidRPr="0077459B">
              <w:rPr>
                <w:rFonts w:ascii="Times New Roman" w:eastAsia="Times New Roman" w:hAnsi="Times New Roman"/>
                <w:bCs/>
                <w:lang w:eastAsia="ru-RU"/>
              </w:rPr>
              <w:t>расписок иностранных</w:t>
            </w:r>
            <w:r w:rsidRPr="009211E2">
              <w:rPr>
                <w:rFonts w:ascii="Times New Roman" w:eastAsia="Times New Roman" w:hAnsi="Times New Roman"/>
                <w:bCs/>
                <w:lang w:eastAsia="ru-RU"/>
              </w:rPr>
              <w:t xml:space="preserve"> эмитентов является в соответствии с информацией НКО АО </w:t>
            </w:r>
            <w:r w:rsidRPr="0077459B">
              <w:rPr>
                <w:rFonts w:ascii="Times New Roman" w:eastAsia="Times New Roman" w:hAnsi="Times New Roman"/>
                <w:bCs/>
                <w:lang w:eastAsia="ru-RU"/>
              </w:rPr>
              <w:t>НРД дата</w:t>
            </w:r>
            <w:r w:rsidRPr="009211E2">
              <w:rPr>
                <w:rFonts w:ascii="Times New Roman" w:eastAsia="Times New Roman" w:hAnsi="Times New Roman"/>
                <w:bCs/>
                <w:lang w:eastAsia="ru-RU"/>
              </w:rPr>
              <w:t xml:space="preserve">, на которую определяются лица, имеющие право на получение дивидендов или в соответствии </w:t>
            </w:r>
            <w:r w:rsidRPr="0077459B">
              <w:rPr>
                <w:rFonts w:ascii="Times New Roman" w:eastAsia="Times New Roman" w:hAnsi="Times New Roman"/>
                <w:bCs/>
                <w:lang w:eastAsia="ru-RU"/>
              </w:rPr>
              <w:t>с информационной</w:t>
            </w:r>
            <w:r>
              <w:rPr>
                <w:rFonts w:ascii="Times New Roman" w:eastAsia="Times New Roman" w:hAnsi="Times New Roman"/>
                <w:bCs/>
                <w:lang w:eastAsia="ru-RU"/>
              </w:rPr>
              <w:t xml:space="preserve"> </w:t>
            </w:r>
            <w:r w:rsidRPr="009211E2">
              <w:rPr>
                <w:rFonts w:ascii="Times New Roman" w:eastAsia="Times New Roman" w:hAnsi="Times New Roman"/>
                <w:bCs/>
                <w:lang w:eastAsia="ru-RU"/>
              </w:rPr>
              <w:t>системой "Блумберг"(Bloomberg) дата, с которой ценные бумаги начинают торговаться без учета объявленных дивидендов (DVD_EX_DT);</w:t>
            </w:r>
          </w:p>
          <w:p w14:paraId="3A9A3E25" w14:textId="77777777" w:rsidR="00690367" w:rsidRPr="00410B92" w:rsidRDefault="002343F7" w:rsidP="00CE6766">
            <w:pPr>
              <w:pStyle w:val="ac"/>
              <w:spacing w:after="0" w:line="240" w:lineRule="auto"/>
              <w:ind w:left="26"/>
              <w:jc w:val="both"/>
              <w:rPr>
                <w:rFonts w:ascii="Times New Roman" w:eastAsia="Times New Roman" w:hAnsi="Times New Roman"/>
                <w:bCs/>
                <w:lang w:eastAsia="ru-RU"/>
              </w:rPr>
            </w:pPr>
            <w:r w:rsidRPr="00410B92">
              <w:rPr>
                <w:rFonts w:ascii="Times New Roman" w:eastAsia="Times New Roman" w:hAnsi="Times New Roman"/>
                <w:bCs/>
                <w:lang w:eastAsia="ru-RU"/>
              </w:rPr>
              <w:t xml:space="preserve">- в отсутствии информации </w:t>
            </w:r>
            <w:r w:rsidR="00690367" w:rsidRPr="00410B92">
              <w:rPr>
                <w:rFonts w:ascii="Times New Roman" w:eastAsia="Times New Roman" w:hAnsi="Times New Roman"/>
                <w:bCs/>
                <w:lang w:eastAsia="ru-RU"/>
              </w:rPr>
              <w:t xml:space="preserve">-  </w:t>
            </w:r>
            <w:r w:rsidR="00CE6766" w:rsidRPr="00410B92">
              <w:rPr>
                <w:rFonts w:ascii="Times New Roman" w:eastAsia="Times New Roman" w:hAnsi="Times New Roman"/>
                <w:bCs/>
                <w:lang w:eastAsia="ru-RU"/>
              </w:rPr>
              <w:t>дата зачисления</w:t>
            </w:r>
            <w:r w:rsidR="00690367" w:rsidRPr="00410B92">
              <w:rPr>
                <w:rFonts w:ascii="Times New Roman" w:eastAsia="Times New Roman" w:hAnsi="Times New Roman"/>
                <w:bCs/>
                <w:lang w:eastAsia="ru-RU"/>
              </w:rPr>
              <w:t xml:space="preserve"> денежных средств на расчетный счет, открытый управляющей компании Д.У. ПИФ</w:t>
            </w:r>
            <w:r w:rsidR="001D6204">
              <w:rPr>
                <w:rFonts w:ascii="Times New Roman" w:eastAsia="Times New Roman" w:hAnsi="Times New Roman"/>
                <w:bCs/>
                <w:lang w:eastAsia="ru-RU"/>
              </w:rPr>
              <w:t xml:space="preserve"> ( в том числе на </w:t>
            </w:r>
            <w:r w:rsidR="006168F0">
              <w:rPr>
                <w:rFonts w:ascii="Times New Roman" w:eastAsia="Times New Roman" w:hAnsi="Times New Roman"/>
                <w:bCs/>
                <w:lang w:eastAsia="ru-RU"/>
              </w:rPr>
              <w:t>специальный брокерский с</w:t>
            </w:r>
            <w:r w:rsidR="001D6204">
              <w:rPr>
                <w:rFonts w:ascii="Times New Roman" w:eastAsia="Times New Roman" w:hAnsi="Times New Roman"/>
                <w:bCs/>
                <w:lang w:eastAsia="ru-RU"/>
              </w:rPr>
              <w:t>чет</w:t>
            </w:r>
            <w:r w:rsidR="006168F0">
              <w:rPr>
                <w:rFonts w:ascii="Times New Roman" w:eastAsia="Times New Roman" w:hAnsi="Times New Roman"/>
                <w:bCs/>
                <w:lang w:eastAsia="ru-RU"/>
              </w:rPr>
              <w:t>, на котором учитывается имущество</w:t>
            </w:r>
            <w:r w:rsidR="001D6204">
              <w:rPr>
                <w:rFonts w:ascii="Times New Roman" w:eastAsia="Times New Roman" w:hAnsi="Times New Roman"/>
                <w:bCs/>
                <w:lang w:eastAsia="ru-RU"/>
              </w:rPr>
              <w:t xml:space="preserve"> ПИФ)</w:t>
            </w:r>
            <w:r w:rsidR="00690367" w:rsidRPr="00410B92">
              <w:rPr>
                <w:rFonts w:ascii="Times New Roman" w:eastAsia="Times New Roman" w:hAnsi="Times New Roman"/>
                <w:bCs/>
                <w:lang w:eastAsia="ru-RU"/>
              </w:rPr>
              <w:t>.</w:t>
            </w:r>
          </w:p>
          <w:p w14:paraId="4A4EE476" w14:textId="77777777" w:rsidR="00834196" w:rsidRPr="007452E4" w:rsidRDefault="00E47E47" w:rsidP="00CE6766">
            <w:pPr>
              <w:pStyle w:val="ac"/>
              <w:spacing w:after="0" w:line="240" w:lineRule="auto"/>
              <w:ind w:left="26"/>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br/>
            </w:r>
          </w:p>
        </w:tc>
        <w:tc>
          <w:tcPr>
            <w:tcW w:w="5954" w:type="dxa"/>
            <w:shd w:val="clear" w:color="auto" w:fill="auto"/>
            <w:vAlign w:val="bottom"/>
            <w:hideMark/>
          </w:tcPr>
          <w:p w14:paraId="4F9F6699" w14:textId="77777777" w:rsidR="00CE6766"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Дата </w:t>
            </w:r>
            <w:r w:rsidR="00CE6766" w:rsidRPr="007452E4">
              <w:rPr>
                <w:rFonts w:ascii="Times New Roman" w:eastAsia="Times New Roman" w:hAnsi="Times New Roman"/>
                <w:bCs/>
                <w:color w:val="000000"/>
                <w:lang w:eastAsia="ru-RU"/>
              </w:rPr>
              <w:t>исполнения обязательств</w:t>
            </w:r>
            <w:r w:rsidRPr="007452E4">
              <w:rPr>
                <w:rFonts w:ascii="Times New Roman" w:eastAsia="Times New Roman" w:hAnsi="Times New Roman"/>
                <w:bCs/>
                <w:color w:val="000000"/>
                <w:lang w:eastAsia="ru-RU"/>
              </w:rPr>
              <w:t xml:space="preserve"> эмитентом</w:t>
            </w:r>
            <w:r w:rsidR="00492F39">
              <w:rPr>
                <w:rFonts w:ascii="Times New Roman" w:eastAsia="Times New Roman" w:hAnsi="Times New Roman"/>
                <w:bCs/>
                <w:color w:val="000000"/>
                <w:lang w:eastAsia="ru-RU"/>
              </w:rPr>
              <w:t xml:space="preserve"> </w:t>
            </w:r>
            <w:r w:rsidR="00492F39" w:rsidRPr="004629B8">
              <w:rPr>
                <w:rFonts w:ascii="Times New Roman" w:eastAsia="Times New Roman" w:hAnsi="Times New Roman"/>
                <w:bCs/>
                <w:color w:val="000000"/>
                <w:lang w:eastAsia="ru-RU"/>
              </w:rPr>
              <w:t>(управляющей компанией),</w:t>
            </w:r>
            <w:r w:rsidRPr="007452E4">
              <w:rPr>
                <w:rFonts w:ascii="Times New Roman" w:eastAsia="Times New Roman" w:hAnsi="Times New Roman"/>
                <w:bCs/>
                <w:color w:val="000000"/>
                <w:lang w:eastAsia="ru-RU"/>
              </w:rPr>
              <w:t xml:space="preserve"> подтвержденной банковской </w:t>
            </w:r>
            <w:r w:rsidR="00CE6766" w:rsidRPr="007452E4">
              <w:rPr>
                <w:rFonts w:ascii="Times New Roman" w:eastAsia="Times New Roman" w:hAnsi="Times New Roman"/>
                <w:bCs/>
                <w:color w:val="000000"/>
                <w:lang w:eastAsia="ru-RU"/>
              </w:rPr>
              <w:t>выпиской или</w:t>
            </w:r>
            <w:r w:rsidRPr="007452E4">
              <w:rPr>
                <w:rFonts w:ascii="Times New Roman" w:eastAsia="Times New Roman" w:hAnsi="Times New Roman"/>
                <w:bCs/>
                <w:color w:val="000000"/>
                <w:lang w:eastAsia="ru-RU"/>
              </w:rPr>
              <w:t xml:space="preserve"> отчетом брокера;</w:t>
            </w:r>
          </w:p>
          <w:p w14:paraId="312FCC5B" w14:textId="77777777" w:rsidR="00E16DC8" w:rsidRDefault="00E16DC8" w:rsidP="00CE6766">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br/>
              <w:t xml:space="preserve">Дата ликвидации </w:t>
            </w:r>
            <w:r w:rsidR="00492F39" w:rsidRPr="004629B8">
              <w:rPr>
                <w:rFonts w:ascii="Times New Roman" w:eastAsia="Times New Roman" w:hAnsi="Times New Roman"/>
                <w:bCs/>
                <w:color w:val="000000"/>
                <w:lang w:eastAsia="ru-RU"/>
              </w:rPr>
              <w:t>эмитента (управляющей компанией)</w:t>
            </w:r>
            <w:r w:rsidRPr="007452E4">
              <w:rPr>
                <w:rFonts w:ascii="Times New Roman" w:eastAsia="Times New Roman" w:hAnsi="Times New Roman"/>
                <w:bCs/>
                <w:color w:val="000000"/>
                <w:lang w:eastAsia="ru-RU"/>
              </w:rPr>
              <w:t xml:space="preserve">, согласно </w:t>
            </w:r>
            <w:r w:rsidR="00917C9D">
              <w:rPr>
                <w:rFonts w:ascii="Times New Roman" w:eastAsia="Times New Roman" w:hAnsi="Times New Roman"/>
                <w:bCs/>
                <w:color w:val="000000"/>
                <w:lang w:eastAsia="ru-RU"/>
              </w:rPr>
              <w:t>выписки</w:t>
            </w:r>
            <w:r w:rsidRPr="007452E4">
              <w:rPr>
                <w:rFonts w:ascii="Times New Roman" w:eastAsia="Times New Roman" w:hAnsi="Times New Roman"/>
                <w:bCs/>
                <w:color w:val="000000"/>
                <w:lang w:eastAsia="ru-RU"/>
              </w:rPr>
              <w:t xml:space="preserve"> из ЕГРЮЛ (или выписки из соответствующего уполномочен</w:t>
            </w:r>
            <w:r w:rsidR="000A6423" w:rsidRPr="007452E4">
              <w:rPr>
                <w:rFonts w:ascii="Times New Roman" w:eastAsia="Times New Roman" w:hAnsi="Times New Roman"/>
                <w:bCs/>
                <w:color w:val="000000"/>
                <w:lang w:eastAsia="ru-RU"/>
              </w:rPr>
              <w:t>н</w:t>
            </w:r>
            <w:r w:rsidRPr="007452E4">
              <w:rPr>
                <w:rFonts w:ascii="Times New Roman" w:eastAsia="Times New Roman" w:hAnsi="Times New Roman"/>
                <w:bCs/>
                <w:color w:val="000000"/>
                <w:lang w:eastAsia="ru-RU"/>
              </w:rPr>
              <w:t>ого органа иностранног</w:t>
            </w:r>
            <w:r w:rsidR="000A6423" w:rsidRPr="007452E4">
              <w:rPr>
                <w:rFonts w:ascii="Times New Roman" w:eastAsia="Times New Roman" w:hAnsi="Times New Roman"/>
                <w:bCs/>
                <w:color w:val="000000"/>
                <w:lang w:eastAsia="ru-RU"/>
              </w:rPr>
              <w:t>о</w:t>
            </w:r>
            <w:r w:rsidRPr="007452E4">
              <w:rPr>
                <w:rFonts w:ascii="Times New Roman" w:eastAsia="Times New Roman" w:hAnsi="Times New Roman"/>
                <w:bCs/>
                <w:color w:val="000000"/>
                <w:lang w:eastAsia="ru-RU"/>
              </w:rPr>
              <w:t xml:space="preserve"> государства)</w:t>
            </w:r>
          </w:p>
          <w:p w14:paraId="11BF918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D3FCDE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13CADE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68BA344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4A751A2E"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97A36F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09C97C6" w14:textId="77777777" w:rsidR="0077459B" w:rsidRDefault="0077459B" w:rsidP="00CE6766">
            <w:pPr>
              <w:spacing w:after="0" w:line="240" w:lineRule="auto"/>
              <w:jc w:val="both"/>
              <w:rPr>
                <w:rFonts w:ascii="Times New Roman" w:eastAsia="Times New Roman" w:hAnsi="Times New Roman"/>
                <w:bCs/>
                <w:color w:val="000000"/>
                <w:lang w:eastAsia="ru-RU"/>
              </w:rPr>
            </w:pPr>
          </w:p>
          <w:p w14:paraId="0277572F" w14:textId="77777777" w:rsidR="0077459B" w:rsidRDefault="0077459B" w:rsidP="00CE6766">
            <w:pPr>
              <w:spacing w:after="0" w:line="240" w:lineRule="auto"/>
              <w:jc w:val="both"/>
              <w:rPr>
                <w:rFonts w:ascii="Times New Roman" w:eastAsia="Times New Roman" w:hAnsi="Times New Roman"/>
                <w:bCs/>
                <w:color w:val="000000"/>
                <w:lang w:eastAsia="ru-RU"/>
              </w:rPr>
            </w:pPr>
          </w:p>
          <w:p w14:paraId="375847CB" w14:textId="77777777" w:rsidR="0077459B" w:rsidRDefault="0077459B" w:rsidP="00CE6766">
            <w:pPr>
              <w:spacing w:after="0" w:line="240" w:lineRule="auto"/>
              <w:jc w:val="both"/>
              <w:rPr>
                <w:rFonts w:ascii="Times New Roman" w:eastAsia="Times New Roman" w:hAnsi="Times New Roman"/>
                <w:bCs/>
                <w:color w:val="000000"/>
                <w:lang w:eastAsia="ru-RU"/>
              </w:rPr>
            </w:pPr>
          </w:p>
          <w:p w14:paraId="50C7068C" w14:textId="77777777" w:rsidR="0077459B" w:rsidRDefault="0077459B" w:rsidP="00CE6766">
            <w:pPr>
              <w:spacing w:after="0" w:line="240" w:lineRule="auto"/>
              <w:jc w:val="both"/>
              <w:rPr>
                <w:rFonts w:ascii="Times New Roman" w:eastAsia="Times New Roman" w:hAnsi="Times New Roman"/>
                <w:bCs/>
                <w:color w:val="000000"/>
                <w:lang w:eastAsia="ru-RU"/>
              </w:rPr>
            </w:pPr>
          </w:p>
          <w:p w14:paraId="7E53047E" w14:textId="77777777" w:rsidR="0077459B" w:rsidRPr="007452E4" w:rsidRDefault="0077459B" w:rsidP="00CE6766">
            <w:pPr>
              <w:spacing w:after="0" w:line="240" w:lineRule="auto"/>
              <w:jc w:val="both"/>
              <w:rPr>
                <w:rFonts w:ascii="Times New Roman" w:eastAsia="Times New Roman" w:hAnsi="Times New Roman"/>
                <w:bCs/>
                <w:color w:val="000000"/>
                <w:lang w:eastAsia="ru-RU"/>
              </w:rPr>
            </w:pPr>
          </w:p>
        </w:tc>
      </w:tr>
      <w:tr w:rsidR="00082C1A" w:rsidRPr="007452E4" w14:paraId="0A996222" w14:textId="77777777" w:rsidTr="009211E2">
        <w:trPr>
          <w:trHeight w:val="4860"/>
        </w:trPr>
        <w:tc>
          <w:tcPr>
            <w:tcW w:w="3261" w:type="dxa"/>
            <w:shd w:val="clear" w:color="auto" w:fill="auto"/>
            <w:vAlign w:val="center"/>
          </w:tcPr>
          <w:p w14:paraId="00FDEDE0" w14:textId="68823B10" w:rsidR="00082C1A" w:rsidRPr="00121047" w:rsidRDefault="001E3692" w:rsidP="0030659B">
            <w:pPr>
              <w:spacing w:after="0" w:line="240" w:lineRule="auto"/>
              <w:jc w:val="both"/>
              <w:rPr>
                <w:rFonts w:ascii="Times New Roman" w:eastAsia="Times New Roman" w:hAnsi="Times New Roman"/>
                <w:bCs/>
                <w:color w:val="000000"/>
                <w:lang w:eastAsia="ru-RU"/>
              </w:rPr>
            </w:pPr>
            <w:r w:rsidRPr="00121047">
              <w:rPr>
                <w:rFonts w:ascii="Times New Roman" w:eastAsia="Batang" w:hAnsi="Times New Roman"/>
                <w:color w:val="000000"/>
              </w:rPr>
              <w:lastRenderedPageBreak/>
              <w:t>Дебиторская задолженность по доходам по инвестиционным паям ПИФ и паям (акциям) иностранных инвестиционных фондов, паи которых входят в состав имущества ПИФ</w:t>
            </w:r>
          </w:p>
        </w:tc>
        <w:tc>
          <w:tcPr>
            <w:tcW w:w="4961" w:type="dxa"/>
            <w:shd w:val="clear" w:color="auto" w:fill="auto"/>
            <w:vAlign w:val="bottom"/>
          </w:tcPr>
          <w:p w14:paraId="3B88A950" w14:textId="586112D0" w:rsidR="00FA577D" w:rsidRPr="00121047" w:rsidRDefault="00FA577D" w:rsidP="00121047">
            <w:pPr>
              <w:autoSpaceDN w:val="0"/>
              <w:adjustRightInd w:val="0"/>
              <w:spacing w:after="0" w:line="240" w:lineRule="auto"/>
              <w:jc w:val="both"/>
              <w:rPr>
                <w:rFonts w:ascii="Times New Roman" w:hAnsi="Times New Roman"/>
                <w:bCs/>
                <w:lang w:eastAsia="ru-RU"/>
              </w:rPr>
            </w:pPr>
            <w:r w:rsidRPr="00121047">
              <w:rPr>
                <w:rFonts w:ascii="Times New Roman" w:hAnsi="Times New Roman"/>
                <w:bCs/>
                <w:lang w:eastAsia="ru-RU"/>
              </w:rPr>
              <w:t xml:space="preserve">Датой признания дохода по паям, является </w:t>
            </w:r>
            <w:r w:rsidRPr="00121047">
              <w:rPr>
                <w:rFonts w:ascii="Times New Roman" w:hAnsi="Times New Roman"/>
                <w:lang w:eastAsia="ru-RU"/>
              </w:rPr>
              <w:t xml:space="preserve">дата, </w:t>
            </w:r>
            <w:r w:rsidRPr="00121047">
              <w:rPr>
                <w:rFonts w:ascii="Times New Roman" w:hAnsi="Times New Roman"/>
                <w:bCs/>
                <w:lang w:eastAsia="ru-RU"/>
              </w:rPr>
              <w:t>на которую определяются лица, имеющие право на получение дохода:</w:t>
            </w:r>
          </w:p>
          <w:p w14:paraId="04D43E14" w14:textId="77777777" w:rsidR="00FA577D" w:rsidRPr="00121047" w:rsidRDefault="00FA577D" w:rsidP="00121047">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lang w:eastAsia="ru-RU"/>
              </w:rPr>
              <w:t>Дата, указанная в сообщении о выплате дохода по инвестиционным паям ПИФ и паям (акциям)</w:t>
            </w:r>
            <w:r w:rsidRPr="00121047">
              <w:rPr>
                <w:rFonts w:ascii="Times New Roman" w:hAnsi="Times New Roman"/>
                <w:bCs/>
                <w:lang w:eastAsia="ru-RU"/>
              </w:rPr>
              <w:t xml:space="preserve"> иностранных инвестиционных фондов</w:t>
            </w:r>
            <w:r w:rsidRPr="00121047">
              <w:rPr>
                <w:rFonts w:ascii="Times New Roman" w:hAnsi="Times New Roman"/>
                <w:lang w:eastAsia="ru-RU"/>
              </w:rPr>
              <w:t xml:space="preserve">, </w:t>
            </w:r>
            <w:r w:rsidRPr="00121047">
              <w:rPr>
                <w:rFonts w:ascii="Times New Roman" w:hAnsi="Times New Roman"/>
                <w:bCs/>
                <w:lang w:eastAsia="ru-RU"/>
              </w:rPr>
              <w:t xml:space="preserve">которые входят в состав имущества ПИФ, в соответствии с информацией НКО АО НРД, </w:t>
            </w:r>
          </w:p>
          <w:p w14:paraId="5D5E464D"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с которой иностранные ценные бумаги начинают торговаться без учета объявленных дивидендов (DVD_EX_DT) </w:t>
            </w:r>
            <w:r w:rsidRPr="00121047">
              <w:rPr>
                <w:rFonts w:ascii="Times New Roman" w:hAnsi="Times New Roman"/>
                <w:bCs/>
                <w:lang w:eastAsia="ru-RU"/>
              </w:rPr>
              <w:t xml:space="preserve">в соответствии с информационной системой </w:t>
            </w:r>
            <w:r w:rsidRPr="00121047">
              <w:rPr>
                <w:rFonts w:ascii="Times New Roman" w:hAnsi="Times New Roman"/>
                <w:lang w:eastAsia="ru-RU"/>
              </w:rPr>
              <w:t>«</w:t>
            </w:r>
            <w:r w:rsidRPr="00121047">
              <w:rPr>
                <w:rFonts w:ascii="Times New Roman" w:hAnsi="Times New Roman"/>
                <w:bCs/>
                <w:lang w:eastAsia="ru-RU"/>
              </w:rPr>
              <w:t>Блумберг</w:t>
            </w:r>
            <w:r w:rsidRPr="00121047">
              <w:rPr>
                <w:rFonts w:ascii="Times New Roman" w:hAnsi="Times New Roman"/>
                <w:lang w:eastAsia="ru-RU"/>
              </w:rPr>
              <w:t>» (Bloomberg);</w:t>
            </w:r>
          </w:p>
          <w:p w14:paraId="04BBEB4B"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lang w:eastAsia="ru-RU"/>
              </w:rPr>
            </w:pPr>
            <w:r w:rsidRPr="00121047">
              <w:rPr>
                <w:rFonts w:ascii="Times New Roman" w:hAnsi="Times New Roman"/>
                <w:lang w:eastAsia="ru-RU"/>
              </w:rPr>
              <w:t xml:space="preserve">Дата </w:t>
            </w:r>
            <w:r w:rsidRPr="00121047">
              <w:rPr>
                <w:rFonts w:ascii="Times New Roman" w:hAnsi="Times New Roman"/>
                <w:bCs/>
                <w:lang w:eastAsia="ru-RU"/>
              </w:rPr>
              <w:t>определения выплаты дохода, согласно информации, на официальном сайте управляющей компании</w:t>
            </w:r>
            <w:r w:rsidRPr="00121047">
              <w:rPr>
                <w:rFonts w:ascii="Times New Roman" w:hAnsi="Times New Roman"/>
                <w:lang w:eastAsia="ru-RU"/>
              </w:rPr>
              <w:t>/в официальном сообщении для владельцев инвестиционных паев о выплате дохода (для квалифицированных инвесторов);</w:t>
            </w:r>
          </w:p>
          <w:p w14:paraId="289B55E9" w14:textId="383E3E44" w:rsidR="00082C1A" w:rsidRPr="00121047" w:rsidRDefault="00FA577D" w:rsidP="00FA577D">
            <w:pPr>
              <w:pStyle w:val="ac"/>
              <w:spacing w:after="0" w:line="240" w:lineRule="auto"/>
              <w:ind w:left="26"/>
              <w:jc w:val="both"/>
              <w:rPr>
                <w:rFonts w:ascii="Times New Roman" w:eastAsia="Times New Roman" w:hAnsi="Times New Roman"/>
                <w:bCs/>
                <w:color w:val="000000"/>
                <w:lang w:eastAsia="ru-RU"/>
              </w:rPr>
            </w:pPr>
            <w:r w:rsidRPr="00121047">
              <w:rPr>
                <w:rFonts w:ascii="Times New Roman" w:hAnsi="Times New Roman"/>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5954" w:type="dxa"/>
            <w:shd w:val="clear" w:color="auto" w:fill="auto"/>
            <w:vAlign w:val="bottom"/>
          </w:tcPr>
          <w:p w14:paraId="4082CEC2" w14:textId="77777777" w:rsidR="00FA577D" w:rsidRPr="00121047" w:rsidRDefault="00FA577D" w:rsidP="00FA577D">
            <w:pPr>
              <w:numPr>
                <w:ilvl w:val="0"/>
                <w:numId w:val="115"/>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7DCF7035" w14:textId="259F417F" w:rsidR="00082C1A" w:rsidRDefault="004D18AF" w:rsidP="00FA577D">
            <w:pPr>
              <w:spacing w:after="0" w:line="240" w:lineRule="auto"/>
              <w:jc w:val="both"/>
              <w:rPr>
                <w:rFonts w:ascii="Times New Roman" w:hAnsi="Times New Roman"/>
                <w:bCs/>
                <w:lang w:eastAsia="ru-RU"/>
              </w:rPr>
            </w:pPr>
            <w:r>
              <w:rPr>
                <w:rFonts w:ascii="Times New Roman" w:hAnsi="Times New Roman"/>
                <w:bCs/>
                <w:lang w:eastAsia="ru-RU"/>
              </w:rPr>
              <w:t xml:space="preserve">- </w:t>
            </w:r>
            <w:r w:rsidR="00FA577D" w:rsidRPr="00121047">
              <w:rPr>
                <w:rFonts w:ascii="Times New Roman" w:hAnsi="Times New Roman"/>
                <w:bCs/>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p w14:paraId="1A10AF2C" w14:textId="77777777" w:rsidR="00FA577D" w:rsidRDefault="00FA577D" w:rsidP="00FA577D">
            <w:pPr>
              <w:spacing w:after="0" w:line="240" w:lineRule="auto"/>
              <w:jc w:val="both"/>
              <w:rPr>
                <w:rFonts w:ascii="Times New Roman" w:hAnsi="Times New Roman"/>
                <w:bCs/>
                <w:lang w:eastAsia="ru-RU"/>
              </w:rPr>
            </w:pPr>
          </w:p>
          <w:p w14:paraId="0D1CDFAA" w14:textId="77777777" w:rsidR="00FA577D" w:rsidRDefault="00FA577D" w:rsidP="00FA577D">
            <w:pPr>
              <w:spacing w:after="0" w:line="240" w:lineRule="auto"/>
              <w:jc w:val="both"/>
              <w:rPr>
                <w:rFonts w:ascii="Times New Roman" w:hAnsi="Times New Roman"/>
                <w:bCs/>
                <w:lang w:eastAsia="ru-RU"/>
              </w:rPr>
            </w:pPr>
          </w:p>
          <w:p w14:paraId="27BD2479" w14:textId="77777777" w:rsidR="00FA577D" w:rsidRDefault="00FA577D" w:rsidP="00FA577D">
            <w:pPr>
              <w:spacing w:after="0" w:line="240" w:lineRule="auto"/>
              <w:jc w:val="both"/>
              <w:rPr>
                <w:rFonts w:ascii="Times New Roman" w:hAnsi="Times New Roman"/>
                <w:bCs/>
                <w:lang w:eastAsia="ru-RU"/>
              </w:rPr>
            </w:pPr>
          </w:p>
          <w:p w14:paraId="1E2CF3C6" w14:textId="77777777" w:rsidR="00FA577D" w:rsidRDefault="00FA577D" w:rsidP="00FA577D">
            <w:pPr>
              <w:spacing w:after="0" w:line="240" w:lineRule="auto"/>
              <w:jc w:val="both"/>
              <w:rPr>
                <w:rFonts w:ascii="Times New Roman" w:hAnsi="Times New Roman"/>
                <w:bCs/>
                <w:lang w:eastAsia="ru-RU"/>
              </w:rPr>
            </w:pPr>
          </w:p>
          <w:p w14:paraId="3D90C726" w14:textId="77777777" w:rsidR="00FA577D" w:rsidRDefault="00FA577D" w:rsidP="00FA577D">
            <w:pPr>
              <w:spacing w:after="0" w:line="240" w:lineRule="auto"/>
              <w:jc w:val="both"/>
              <w:rPr>
                <w:rFonts w:ascii="Times New Roman" w:hAnsi="Times New Roman"/>
                <w:bCs/>
                <w:lang w:eastAsia="ru-RU"/>
              </w:rPr>
            </w:pPr>
          </w:p>
          <w:p w14:paraId="7634DCEF" w14:textId="77777777" w:rsidR="00FA577D" w:rsidRDefault="00FA577D" w:rsidP="00FA577D">
            <w:pPr>
              <w:spacing w:after="0" w:line="240" w:lineRule="auto"/>
              <w:jc w:val="both"/>
              <w:rPr>
                <w:rFonts w:ascii="Times New Roman" w:hAnsi="Times New Roman"/>
                <w:bCs/>
                <w:lang w:eastAsia="ru-RU"/>
              </w:rPr>
            </w:pPr>
          </w:p>
          <w:p w14:paraId="650CBEBF" w14:textId="77777777" w:rsidR="00FA577D" w:rsidRDefault="00FA577D" w:rsidP="00FA577D">
            <w:pPr>
              <w:spacing w:after="0" w:line="240" w:lineRule="auto"/>
              <w:jc w:val="both"/>
              <w:rPr>
                <w:rFonts w:ascii="Times New Roman" w:hAnsi="Times New Roman"/>
                <w:bCs/>
                <w:lang w:eastAsia="ru-RU"/>
              </w:rPr>
            </w:pPr>
          </w:p>
          <w:p w14:paraId="34FEA464" w14:textId="77777777" w:rsidR="00FA577D" w:rsidRDefault="00FA577D" w:rsidP="00FA577D">
            <w:pPr>
              <w:spacing w:after="0" w:line="240" w:lineRule="auto"/>
              <w:jc w:val="both"/>
              <w:rPr>
                <w:rFonts w:ascii="Times New Roman" w:hAnsi="Times New Roman"/>
                <w:bCs/>
                <w:lang w:eastAsia="ru-RU"/>
              </w:rPr>
            </w:pPr>
          </w:p>
          <w:p w14:paraId="27F56599" w14:textId="77777777" w:rsidR="00FA577D" w:rsidRDefault="00FA577D" w:rsidP="00FA577D">
            <w:pPr>
              <w:spacing w:after="0" w:line="240" w:lineRule="auto"/>
              <w:jc w:val="both"/>
              <w:rPr>
                <w:rFonts w:ascii="Times New Roman" w:hAnsi="Times New Roman"/>
                <w:bCs/>
                <w:lang w:eastAsia="ru-RU"/>
              </w:rPr>
            </w:pPr>
          </w:p>
          <w:p w14:paraId="0C476D2F" w14:textId="77777777" w:rsidR="00FA577D" w:rsidRDefault="00FA577D" w:rsidP="00FA577D">
            <w:pPr>
              <w:spacing w:after="0" w:line="240" w:lineRule="auto"/>
              <w:jc w:val="both"/>
              <w:rPr>
                <w:rFonts w:ascii="Times New Roman" w:hAnsi="Times New Roman"/>
                <w:bCs/>
                <w:lang w:eastAsia="ru-RU"/>
              </w:rPr>
            </w:pPr>
          </w:p>
          <w:p w14:paraId="2B346C4F" w14:textId="77777777" w:rsidR="00FA577D" w:rsidRDefault="00FA577D" w:rsidP="00FA577D">
            <w:pPr>
              <w:spacing w:after="0" w:line="240" w:lineRule="auto"/>
              <w:jc w:val="both"/>
              <w:rPr>
                <w:rFonts w:ascii="Times New Roman" w:hAnsi="Times New Roman"/>
                <w:bCs/>
                <w:lang w:eastAsia="ru-RU"/>
              </w:rPr>
            </w:pPr>
          </w:p>
          <w:p w14:paraId="152BCA13" w14:textId="77777777" w:rsidR="00FA577D" w:rsidRDefault="00FA577D" w:rsidP="00FA577D">
            <w:pPr>
              <w:spacing w:after="0" w:line="240" w:lineRule="auto"/>
              <w:jc w:val="both"/>
              <w:rPr>
                <w:rFonts w:ascii="Times New Roman" w:hAnsi="Times New Roman"/>
                <w:bCs/>
                <w:lang w:eastAsia="ru-RU"/>
              </w:rPr>
            </w:pPr>
          </w:p>
          <w:p w14:paraId="4BF3F74B" w14:textId="77777777" w:rsidR="00FA577D" w:rsidRDefault="00FA577D" w:rsidP="00FA577D">
            <w:pPr>
              <w:spacing w:after="0" w:line="240" w:lineRule="auto"/>
              <w:jc w:val="both"/>
              <w:rPr>
                <w:rFonts w:ascii="Times New Roman" w:hAnsi="Times New Roman"/>
                <w:bCs/>
                <w:lang w:eastAsia="ru-RU"/>
              </w:rPr>
            </w:pPr>
          </w:p>
          <w:p w14:paraId="6962E185" w14:textId="77777777" w:rsidR="00FA577D" w:rsidRDefault="00FA577D" w:rsidP="00FA577D">
            <w:pPr>
              <w:spacing w:after="0" w:line="240" w:lineRule="auto"/>
              <w:jc w:val="both"/>
              <w:rPr>
                <w:rFonts w:ascii="Times New Roman" w:hAnsi="Times New Roman"/>
                <w:bCs/>
                <w:lang w:eastAsia="ru-RU"/>
              </w:rPr>
            </w:pPr>
          </w:p>
          <w:p w14:paraId="11728D07" w14:textId="77777777" w:rsidR="00FA577D" w:rsidRDefault="00FA577D" w:rsidP="00FA577D">
            <w:pPr>
              <w:spacing w:after="0" w:line="240" w:lineRule="auto"/>
              <w:jc w:val="both"/>
              <w:rPr>
                <w:rFonts w:ascii="Times New Roman" w:hAnsi="Times New Roman"/>
                <w:bCs/>
                <w:lang w:eastAsia="ru-RU"/>
              </w:rPr>
            </w:pPr>
          </w:p>
          <w:p w14:paraId="7298F39F" w14:textId="77777777" w:rsidR="00FA577D" w:rsidRDefault="00FA577D" w:rsidP="00FA577D">
            <w:pPr>
              <w:spacing w:after="0" w:line="240" w:lineRule="auto"/>
              <w:jc w:val="both"/>
              <w:rPr>
                <w:rFonts w:ascii="Times New Roman" w:hAnsi="Times New Roman"/>
                <w:bCs/>
                <w:lang w:eastAsia="ru-RU"/>
              </w:rPr>
            </w:pPr>
          </w:p>
          <w:p w14:paraId="6A3B9393" w14:textId="7542BA38" w:rsidR="00FA577D" w:rsidRPr="00121047" w:rsidRDefault="00FA577D" w:rsidP="00FA577D">
            <w:pPr>
              <w:spacing w:after="0" w:line="240" w:lineRule="auto"/>
              <w:jc w:val="both"/>
              <w:rPr>
                <w:rFonts w:ascii="Times New Roman" w:eastAsia="Times New Roman" w:hAnsi="Times New Roman"/>
                <w:bCs/>
                <w:color w:val="000000"/>
                <w:lang w:eastAsia="ru-RU"/>
              </w:rPr>
            </w:pPr>
          </w:p>
        </w:tc>
      </w:tr>
      <w:tr w:rsidR="001D6204" w:rsidRPr="007452E4" w14:paraId="57BBF2AD" w14:textId="77777777" w:rsidTr="001F4A72">
        <w:trPr>
          <w:trHeight w:val="4860"/>
        </w:trPr>
        <w:tc>
          <w:tcPr>
            <w:tcW w:w="3261" w:type="dxa"/>
            <w:shd w:val="clear" w:color="auto" w:fill="auto"/>
          </w:tcPr>
          <w:p w14:paraId="2726BFF2"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lastRenderedPageBreak/>
              <w:t xml:space="preserve">Дебиторская задолженность по процентному (купонному) доходу по долговым ценным бумагам к выплате; </w:t>
            </w:r>
          </w:p>
          <w:p w14:paraId="149E65B5" w14:textId="77777777" w:rsidR="001D6204" w:rsidRPr="005C6767" w:rsidRDefault="001D6204" w:rsidP="001D6204">
            <w:pPr>
              <w:pStyle w:val="10"/>
              <w:tabs>
                <w:tab w:val="left" w:pos="993"/>
              </w:tabs>
              <w:spacing w:line="276" w:lineRule="auto"/>
              <w:ind w:left="0"/>
              <w:jc w:val="both"/>
              <w:rPr>
                <w:rFonts w:eastAsia="Batang"/>
                <w:color w:val="000000"/>
                <w:sz w:val="22"/>
                <w:szCs w:val="22"/>
              </w:rPr>
            </w:pPr>
          </w:p>
          <w:p w14:paraId="1BB08C79" w14:textId="77777777" w:rsidR="001D6204" w:rsidRPr="005C6767" w:rsidRDefault="001D6204" w:rsidP="001D6204">
            <w:pPr>
              <w:pStyle w:val="10"/>
              <w:tabs>
                <w:tab w:val="left" w:pos="993"/>
              </w:tabs>
              <w:spacing w:line="276" w:lineRule="auto"/>
              <w:ind w:left="360"/>
              <w:jc w:val="both"/>
              <w:rPr>
                <w:rFonts w:eastAsia="Batang"/>
                <w:color w:val="000000"/>
                <w:sz w:val="22"/>
                <w:szCs w:val="22"/>
              </w:rPr>
            </w:pPr>
            <w:r w:rsidRPr="005C6767">
              <w:rPr>
                <w:rFonts w:eastAsia="Batang"/>
                <w:color w:val="000000"/>
                <w:sz w:val="22"/>
                <w:szCs w:val="22"/>
              </w:rPr>
              <w:t xml:space="preserve">Дебиторская задолженность по частичному/полному погашению эмитентом основного долга по долговым ценным бумагам. </w:t>
            </w:r>
          </w:p>
          <w:p w14:paraId="5F09CEE1" w14:textId="77777777" w:rsidR="001D6204" w:rsidRDefault="001D6204" w:rsidP="001D6204">
            <w:pPr>
              <w:spacing w:after="0" w:line="240" w:lineRule="auto"/>
              <w:jc w:val="both"/>
              <w:rPr>
                <w:rFonts w:ascii="Times New Roman" w:eastAsia="Times New Roman" w:hAnsi="Times New Roman"/>
                <w:bCs/>
                <w:color w:val="000000"/>
                <w:lang w:eastAsia="ru-RU"/>
              </w:rPr>
            </w:pPr>
          </w:p>
        </w:tc>
        <w:tc>
          <w:tcPr>
            <w:tcW w:w="4961" w:type="dxa"/>
            <w:shd w:val="clear" w:color="auto" w:fill="auto"/>
          </w:tcPr>
          <w:p w14:paraId="16526E2D" w14:textId="77777777" w:rsidR="001D6204" w:rsidRPr="00121047" w:rsidRDefault="001D6204" w:rsidP="00850A77">
            <w:pPr>
              <w:pStyle w:val="10"/>
              <w:tabs>
                <w:tab w:val="left" w:pos="993"/>
              </w:tabs>
              <w:spacing w:line="360" w:lineRule="auto"/>
              <w:ind w:left="63"/>
              <w:jc w:val="both"/>
              <w:rPr>
                <w:rFonts w:eastAsia="Batang"/>
                <w:color w:val="000000"/>
                <w:sz w:val="22"/>
                <w:szCs w:val="22"/>
              </w:rPr>
            </w:pPr>
            <w:r w:rsidRPr="005C6767">
              <w:rPr>
                <w:rFonts w:eastAsia="Batang"/>
                <w:color w:val="000000"/>
                <w:sz w:val="22"/>
                <w:szCs w:val="22"/>
              </w:rPr>
              <w:t>Для дебиторской задолженности по процентному (купонному) доходу по долговым ценным бумагам</w:t>
            </w:r>
            <w:r w:rsidRPr="005C6767" w:rsidDel="00F30160">
              <w:rPr>
                <w:rFonts w:eastAsia="Batang"/>
                <w:color w:val="000000"/>
                <w:sz w:val="22"/>
                <w:szCs w:val="22"/>
              </w:rPr>
              <w:t xml:space="preserve"> </w:t>
            </w:r>
            <w:r w:rsidRPr="005C6767">
              <w:rPr>
                <w:rFonts w:eastAsia="Batang"/>
                <w:color w:val="000000"/>
                <w:sz w:val="22"/>
                <w:szCs w:val="22"/>
              </w:rPr>
              <w:t xml:space="preserve">– дата погашения процентного (купонного) дохода на основании </w:t>
            </w:r>
            <w:r w:rsidRPr="00121047">
              <w:rPr>
                <w:rFonts w:eastAsia="Batang"/>
                <w:color w:val="000000"/>
                <w:sz w:val="22"/>
                <w:szCs w:val="22"/>
              </w:rPr>
              <w:t xml:space="preserve">решения о выпуске; </w:t>
            </w:r>
          </w:p>
          <w:p w14:paraId="73595F0E" w14:textId="77777777" w:rsidR="001D6204" w:rsidRDefault="001D6204" w:rsidP="00850A77">
            <w:pPr>
              <w:pStyle w:val="ac"/>
              <w:spacing w:after="0" w:line="360" w:lineRule="auto"/>
              <w:ind w:left="26"/>
              <w:jc w:val="both"/>
              <w:rPr>
                <w:rFonts w:ascii="Times New Roman" w:eastAsia="Times New Roman" w:hAnsi="Times New Roman"/>
                <w:bCs/>
                <w:color w:val="000000"/>
                <w:lang w:eastAsia="ru-RU"/>
              </w:rPr>
            </w:pPr>
            <w:r w:rsidRPr="00121047">
              <w:rPr>
                <w:rFonts w:ascii="Times New Roman" w:eastAsia="Batang" w:hAnsi="Times New Roman"/>
                <w:color w:val="000000"/>
              </w:rPr>
              <w:t>Для дебиторской задолженности по частичному/полному погашению эмитентом основного долга по долговым ценным бумагам</w:t>
            </w:r>
            <w:r w:rsidRPr="00121047" w:rsidDel="00F30160">
              <w:rPr>
                <w:rFonts w:ascii="Times New Roman" w:eastAsia="Batang" w:hAnsi="Times New Roman"/>
                <w:color w:val="000000"/>
              </w:rPr>
              <w:t xml:space="preserve"> </w:t>
            </w:r>
            <w:r w:rsidRPr="00121047">
              <w:rPr>
                <w:rFonts w:ascii="Times New Roman" w:eastAsia="Batang" w:hAnsi="Times New Roman"/>
                <w:color w:val="000000"/>
              </w:rPr>
              <w:t>– дата частичного или полного погашения номинала на основании решения о выпуске.</w:t>
            </w:r>
          </w:p>
        </w:tc>
        <w:tc>
          <w:tcPr>
            <w:tcW w:w="5954" w:type="dxa"/>
            <w:shd w:val="clear" w:color="auto" w:fill="auto"/>
          </w:tcPr>
          <w:p w14:paraId="46A08A75"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17EC7369" w14:textId="77777777" w:rsidR="001D6204" w:rsidRPr="006F46D2" w:rsidRDefault="001D6204" w:rsidP="001D6204">
            <w:pPr>
              <w:pStyle w:val="10"/>
              <w:tabs>
                <w:tab w:val="left" w:pos="993"/>
              </w:tabs>
              <w:spacing w:line="276" w:lineRule="auto"/>
              <w:ind w:left="360"/>
              <w:jc w:val="both"/>
              <w:rPr>
                <w:rFonts w:eastAsia="Batang"/>
                <w:color w:val="000000"/>
                <w:sz w:val="22"/>
                <w:szCs w:val="22"/>
              </w:rPr>
            </w:pPr>
            <w:r w:rsidRPr="006F46D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14:paraId="651452DE" w14:textId="77777777" w:rsidR="001D6204" w:rsidRPr="007452E4" w:rsidRDefault="001D6204" w:rsidP="001D6204">
            <w:pPr>
              <w:spacing w:after="0" w:line="240" w:lineRule="auto"/>
              <w:jc w:val="both"/>
              <w:rPr>
                <w:rFonts w:ascii="Times New Roman" w:eastAsia="Times New Roman" w:hAnsi="Times New Roman"/>
                <w:bCs/>
                <w:color w:val="000000"/>
                <w:lang w:eastAsia="ru-RU"/>
              </w:rPr>
            </w:pPr>
          </w:p>
        </w:tc>
      </w:tr>
      <w:tr w:rsidR="00E16DC8" w:rsidRPr="00121047" w14:paraId="32096176" w14:textId="77777777" w:rsidTr="009211E2">
        <w:trPr>
          <w:trHeight w:val="645"/>
        </w:trPr>
        <w:tc>
          <w:tcPr>
            <w:tcW w:w="3261" w:type="dxa"/>
            <w:shd w:val="clear" w:color="auto" w:fill="auto"/>
            <w:vAlign w:val="center"/>
            <w:hideMark/>
          </w:tcPr>
          <w:p w14:paraId="6059C37E" w14:textId="5D0D7B8C" w:rsidR="00E16DC8" w:rsidRPr="0012104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Задолженность по сделкам с ценными бумагами, заключенным на условиях Т+.</w:t>
            </w:r>
          </w:p>
        </w:tc>
        <w:tc>
          <w:tcPr>
            <w:tcW w:w="4961" w:type="dxa"/>
            <w:shd w:val="clear" w:color="auto" w:fill="auto"/>
            <w:vAlign w:val="bottom"/>
            <w:hideMark/>
          </w:tcPr>
          <w:p w14:paraId="7CFED863" w14:textId="77777777" w:rsidR="00C25E17" w:rsidRDefault="00B9436E" w:rsidP="00121047">
            <w:pPr>
              <w:spacing w:after="0" w:line="240" w:lineRule="auto"/>
              <w:jc w:val="center"/>
              <w:rPr>
                <w:rFonts w:ascii="Times New Roman" w:eastAsia="Times New Roman" w:hAnsi="Times New Roman"/>
                <w:bCs/>
                <w:lang w:eastAsia="ru-RU"/>
              </w:rPr>
            </w:pPr>
            <w:r w:rsidRPr="00121047">
              <w:rPr>
                <w:rFonts w:ascii="Times New Roman" w:hAnsi="Times New Roman"/>
                <w:bCs/>
                <w:lang w:eastAsia="ru-RU"/>
              </w:rPr>
              <w:t>Дата заключения договора по приобретению (реализации) ценных бумаг</w:t>
            </w:r>
            <w:r w:rsidRPr="00121047" w:rsidDel="00B9436E">
              <w:rPr>
                <w:rFonts w:ascii="Times New Roman" w:eastAsia="Times New Roman" w:hAnsi="Times New Roman"/>
                <w:bCs/>
                <w:lang w:eastAsia="ru-RU"/>
              </w:rPr>
              <w:t xml:space="preserve"> </w:t>
            </w:r>
          </w:p>
          <w:p w14:paraId="05DD0C4F" w14:textId="77777777" w:rsidR="00C25E17" w:rsidRDefault="00C25E17" w:rsidP="00121047">
            <w:pPr>
              <w:spacing w:after="0" w:line="240" w:lineRule="auto"/>
              <w:jc w:val="center"/>
              <w:rPr>
                <w:rFonts w:ascii="Times New Roman" w:eastAsia="Times New Roman" w:hAnsi="Times New Roman"/>
                <w:bCs/>
                <w:lang w:eastAsia="ru-RU"/>
              </w:rPr>
            </w:pPr>
          </w:p>
          <w:p w14:paraId="0C2DDDB6" w14:textId="77777777" w:rsidR="00C25E17" w:rsidRDefault="00C25E17" w:rsidP="00121047">
            <w:pPr>
              <w:spacing w:after="0" w:line="240" w:lineRule="auto"/>
              <w:jc w:val="center"/>
              <w:rPr>
                <w:rFonts w:ascii="Times New Roman" w:eastAsia="Times New Roman" w:hAnsi="Times New Roman"/>
                <w:bCs/>
                <w:lang w:eastAsia="ru-RU"/>
              </w:rPr>
            </w:pPr>
          </w:p>
          <w:p w14:paraId="160C099F" w14:textId="77777777" w:rsidR="00327AC1" w:rsidRPr="00121047" w:rsidRDefault="00327AC1" w:rsidP="00121047">
            <w:pPr>
              <w:spacing w:after="0" w:line="240" w:lineRule="auto"/>
              <w:jc w:val="center"/>
              <w:rPr>
                <w:rFonts w:ascii="Times New Roman" w:eastAsia="Times New Roman" w:hAnsi="Times New Roman"/>
                <w:bCs/>
                <w:lang w:eastAsia="ru-RU"/>
              </w:rPr>
            </w:pPr>
          </w:p>
        </w:tc>
        <w:tc>
          <w:tcPr>
            <w:tcW w:w="5954" w:type="dxa"/>
            <w:shd w:val="clear" w:color="auto" w:fill="auto"/>
            <w:vAlign w:val="bottom"/>
            <w:hideMark/>
          </w:tcPr>
          <w:p w14:paraId="6135C64C"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перехода прав собственности на ценные бумаги   подтвержденная выпиской по счету депо;</w:t>
            </w:r>
          </w:p>
          <w:p w14:paraId="670539D5" w14:textId="77777777" w:rsidR="00B9436E" w:rsidRPr="00121047" w:rsidRDefault="00B9436E" w:rsidP="00121047">
            <w:pPr>
              <w:pStyle w:val="ac"/>
              <w:numPr>
                <w:ilvl w:val="0"/>
                <w:numId w:val="108"/>
              </w:numPr>
              <w:suppressAutoHyphens/>
              <w:autoSpaceDE w:val="0"/>
              <w:autoSpaceDN w:val="0"/>
              <w:adjustRightInd w:val="0"/>
              <w:spacing w:after="0" w:line="240" w:lineRule="auto"/>
              <w:ind w:left="0" w:firstLine="0"/>
              <w:jc w:val="both"/>
              <w:rPr>
                <w:rFonts w:ascii="Times New Roman" w:hAnsi="Times New Roman"/>
                <w:bCs/>
                <w:lang w:eastAsia="ru-RU"/>
              </w:rPr>
            </w:pPr>
            <w:r w:rsidRPr="00121047">
              <w:rPr>
                <w:rFonts w:ascii="Times New Roman" w:hAnsi="Times New Roman"/>
                <w:bCs/>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4D578801" w14:textId="77777777" w:rsidR="00E16DC8" w:rsidRPr="00121047" w:rsidRDefault="00E16DC8" w:rsidP="00121047">
            <w:pPr>
              <w:spacing w:after="0" w:line="240" w:lineRule="auto"/>
              <w:jc w:val="center"/>
              <w:rPr>
                <w:rFonts w:ascii="Times New Roman" w:eastAsia="Times New Roman" w:hAnsi="Times New Roman"/>
                <w:bCs/>
                <w:lang w:eastAsia="ru-RU"/>
              </w:rPr>
            </w:pPr>
          </w:p>
        </w:tc>
      </w:tr>
      <w:tr w:rsidR="0051213C" w:rsidRPr="00121047" w14:paraId="7BD04661" w14:textId="77777777" w:rsidTr="009211E2">
        <w:trPr>
          <w:trHeight w:val="510"/>
        </w:trPr>
        <w:tc>
          <w:tcPr>
            <w:tcW w:w="3261" w:type="dxa"/>
            <w:shd w:val="clear" w:color="auto" w:fill="auto"/>
            <w:vAlign w:val="center"/>
          </w:tcPr>
          <w:p w14:paraId="2CECB03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0F30878C"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53CCB25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Авансы, выданные за счет имущества ПИФ;</w:t>
            </w:r>
          </w:p>
          <w:p w14:paraId="6EE395F0"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2BFC1791"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управляющей компании перед ПИФ;</w:t>
            </w:r>
          </w:p>
          <w:p w14:paraId="0120E76D"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665AFA97"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 в правилах ДУ ПИФ;</w:t>
            </w:r>
          </w:p>
          <w:p w14:paraId="4B4C6353"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C8B3EBE"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налогам, сборам, пошлинам в бюджеты всех уровней;</w:t>
            </w:r>
          </w:p>
          <w:p w14:paraId="14F2E5D4" w14:textId="77777777" w:rsidR="0051213C" w:rsidRPr="00121047" w:rsidRDefault="0051213C" w:rsidP="0051213C">
            <w:pPr>
              <w:pStyle w:val="10"/>
              <w:tabs>
                <w:tab w:val="left" w:pos="993"/>
              </w:tabs>
              <w:spacing w:line="276" w:lineRule="auto"/>
              <w:ind w:left="0"/>
              <w:jc w:val="both"/>
              <w:rPr>
                <w:rFonts w:eastAsia="Batang"/>
                <w:color w:val="000000"/>
                <w:sz w:val="22"/>
                <w:szCs w:val="22"/>
              </w:rPr>
            </w:pPr>
          </w:p>
          <w:p w14:paraId="4567B19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возмещению суммы налогов из бюджета РФ;</w:t>
            </w:r>
          </w:p>
          <w:p w14:paraId="36148A7B"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Дебиторская задолженность по арендным платежам;</w:t>
            </w:r>
          </w:p>
          <w:p w14:paraId="4D1152FF"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Прочая дебиторская задолженность</w:t>
            </w:r>
          </w:p>
        </w:tc>
        <w:tc>
          <w:tcPr>
            <w:tcW w:w="4961" w:type="dxa"/>
            <w:shd w:val="clear" w:color="auto" w:fill="auto"/>
            <w:vAlign w:val="center"/>
          </w:tcPr>
          <w:p w14:paraId="2CA9D0F6"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14:paraId="09C23C6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7B94A08C" w14:textId="77777777" w:rsidR="0051213C" w:rsidRPr="00121047" w:rsidRDefault="0051213C" w:rsidP="0051213C">
            <w:pPr>
              <w:spacing w:after="0" w:line="240" w:lineRule="auto"/>
              <w:jc w:val="both"/>
              <w:rPr>
                <w:rFonts w:ascii="Times New Roman" w:eastAsia="Times New Roman" w:hAnsi="Times New Roman"/>
                <w:bCs/>
                <w:lang w:eastAsia="ru-RU"/>
              </w:rPr>
            </w:pPr>
          </w:p>
        </w:tc>
        <w:tc>
          <w:tcPr>
            <w:tcW w:w="5954" w:type="dxa"/>
            <w:shd w:val="clear" w:color="auto" w:fill="auto"/>
            <w:vAlign w:val="center"/>
          </w:tcPr>
          <w:p w14:paraId="0FE0063C"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205BEA84"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Для остальных видов активов:</w:t>
            </w:r>
          </w:p>
          <w:p w14:paraId="01407EB5" w14:textId="77777777" w:rsidR="0051213C" w:rsidRPr="00121047" w:rsidRDefault="0051213C" w:rsidP="0051213C">
            <w:pPr>
              <w:pStyle w:val="10"/>
              <w:tabs>
                <w:tab w:val="left" w:pos="993"/>
              </w:tabs>
              <w:spacing w:line="276" w:lineRule="auto"/>
              <w:ind w:left="360"/>
              <w:jc w:val="both"/>
              <w:rPr>
                <w:rFonts w:eastAsia="Batang"/>
                <w:color w:val="000000"/>
                <w:sz w:val="22"/>
                <w:szCs w:val="22"/>
              </w:rPr>
            </w:pPr>
            <w:r w:rsidRPr="00121047">
              <w:rPr>
                <w:rFonts w:eastAsia="Batang"/>
                <w:color w:val="000000"/>
                <w:sz w:val="22"/>
                <w:szCs w:val="22"/>
              </w:rPr>
              <w:t>- Дата исполнения обязательств перед ПИФ, согласно договору;</w:t>
            </w:r>
          </w:p>
          <w:p w14:paraId="22499470" w14:textId="77777777" w:rsidR="0051213C" w:rsidRPr="00121047" w:rsidRDefault="0051213C" w:rsidP="0051213C">
            <w:pPr>
              <w:spacing w:after="0" w:line="240" w:lineRule="auto"/>
              <w:jc w:val="both"/>
              <w:rPr>
                <w:rFonts w:ascii="Times New Roman" w:eastAsia="Times New Roman" w:hAnsi="Times New Roman"/>
                <w:bCs/>
                <w:lang w:eastAsia="ru-RU"/>
              </w:rPr>
            </w:pPr>
            <w:r w:rsidRPr="00121047">
              <w:rPr>
                <w:rFonts w:ascii="Times New Roman" w:eastAsia="Batang" w:hAnsi="Times New Roman"/>
                <w:color w:val="000000"/>
              </w:rPr>
              <w:t xml:space="preserve">- </w:t>
            </w:r>
            <w:r w:rsidRPr="00121047">
              <w:rPr>
                <w:rFonts w:ascii="Times New Roman" w:eastAsia="Batang" w:hAnsi="Times New Roman"/>
                <w:color w:val="000000"/>
                <w:lang w:eastAsia="ru-RU"/>
              </w:rPr>
              <w:t>Дата ликвидации заемщика, согласно выписке из ЕГРЮЛ.</w:t>
            </w:r>
          </w:p>
        </w:tc>
      </w:tr>
      <w:tr w:rsidR="00E47E47" w:rsidRPr="004629B8" w14:paraId="6C8567CF" w14:textId="77777777" w:rsidTr="009211E2">
        <w:trPr>
          <w:trHeight w:val="510"/>
        </w:trPr>
        <w:tc>
          <w:tcPr>
            <w:tcW w:w="3261" w:type="dxa"/>
            <w:shd w:val="clear" w:color="auto" w:fill="auto"/>
            <w:vAlign w:val="center"/>
            <w:hideMark/>
          </w:tcPr>
          <w:p w14:paraId="0028FDB4" w14:textId="77777777" w:rsidR="00E47E47" w:rsidRPr="00CA2CB6" w:rsidRDefault="00E47E47" w:rsidP="00D653C5">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Кредиторская задолженность по сделкам</w:t>
            </w:r>
          </w:p>
        </w:tc>
        <w:tc>
          <w:tcPr>
            <w:tcW w:w="4961" w:type="dxa"/>
            <w:shd w:val="clear" w:color="auto" w:fill="auto"/>
            <w:vAlign w:val="center"/>
            <w:hideMark/>
          </w:tcPr>
          <w:p w14:paraId="3F998109" w14:textId="77777777" w:rsidR="00E47E47" w:rsidRPr="00CA2CB6" w:rsidRDefault="00E47E47" w:rsidP="009D63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p>
          <w:p w14:paraId="7EF81B45" w14:textId="77777777" w:rsidR="00E47E47" w:rsidRPr="00CA2CB6" w:rsidRDefault="00E47E47" w:rsidP="004629B8">
            <w:pPr>
              <w:spacing w:after="0" w:line="240" w:lineRule="auto"/>
              <w:jc w:val="both"/>
              <w:rPr>
                <w:rFonts w:ascii="Times New Roman" w:eastAsia="Times New Roman" w:hAnsi="Times New Roman"/>
                <w:bCs/>
                <w:lang w:eastAsia="ru-RU"/>
              </w:rPr>
            </w:pPr>
          </w:p>
        </w:tc>
        <w:tc>
          <w:tcPr>
            <w:tcW w:w="5954" w:type="dxa"/>
            <w:shd w:val="clear" w:color="auto" w:fill="auto"/>
            <w:vAlign w:val="center"/>
            <w:hideMark/>
          </w:tcPr>
          <w:p w14:paraId="0F3B2EF7" w14:textId="77777777" w:rsidR="00E47E47" w:rsidRPr="00CA2CB6" w:rsidRDefault="00E47E47" w:rsidP="004629B8">
            <w:pPr>
              <w:spacing w:after="0" w:line="240" w:lineRule="auto"/>
              <w:jc w:val="both"/>
              <w:rPr>
                <w:rFonts w:ascii="Times New Roman" w:eastAsia="Times New Roman" w:hAnsi="Times New Roman"/>
                <w:bCs/>
                <w:lang w:eastAsia="ru-RU"/>
              </w:rPr>
            </w:pPr>
            <w:r w:rsidRPr="00CA2CB6">
              <w:rPr>
                <w:rFonts w:ascii="Times New Roman" w:eastAsia="Times New Roman" w:hAnsi="Times New Roman"/>
                <w:bCs/>
                <w:lang w:eastAsia="ru-RU"/>
              </w:rPr>
              <w:t>Дата исполнения обязательств Фондом по договору</w:t>
            </w:r>
          </w:p>
        </w:tc>
      </w:tr>
      <w:tr w:rsidR="00E47E47" w:rsidRPr="007452E4" w14:paraId="20A30B2F" w14:textId="77777777" w:rsidTr="009211E2">
        <w:trPr>
          <w:trHeight w:val="510"/>
        </w:trPr>
        <w:tc>
          <w:tcPr>
            <w:tcW w:w="3261" w:type="dxa"/>
            <w:shd w:val="clear" w:color="auto" w:fill="auto"/>
            <w:vAlign w:val="center"/>
            <w:hideMark/>
          </w:tcPr>
          <w:p w14:paraId="54EC653C"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 xml:space="preserve">Кредиторская задолженность по выдаче паев </w:t>
            </w:r>
          </w:p>
        </w:tc>
        <w:tc>
          <w:tcPr>
            <w:tcW w:w="4961" w:type="dxa"/>
            <w:shd w:val="clear" w:color="auto" w:fill="auto"/>
            <w:vAlign w:val="center"/>
            <w:hideMark/>
          </w:tcPr>
          <w:p w14:paraId="0BF4A483"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включения денежных средств (иного имущества), переданных в оплату инвестиционных паев, в имущество Фонда</w:t>
            </w:r>
          </w:p>
        </w:tc>
        <w:tc>
          <w:tcPr>
            <w:tcW w:w="5954" w:type="dxa"/>
            <w:shd w:val="clear" w:color="auto" w:fill="auto"/>
            <w:vAlign w:val="center"/>
            <w:hideMark/>
          </w:tcPr>
          <w:p w14:paraId="4357F6C7"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приходной записи о выдаче инвестиционных паев в реестр Фонда согласно отчету регистратора</w:t>
            </w:r>
          </w:p>
        </w:tc>
      </w:tr>
      <w:tr w:rsidR="00E47E47" w:rsidRPr="007452E4" w14:paraId="408F099F" w14:textId="77777777" w:rsidTr="009211E2">
        <w:trPr>
          <w:trHeight w:val="510"/>
        </w:trPr>
        <w:tc>
          <w:tcPr>
            <w:tcW w:w="3261" w:type="dxa"/>
            <w:shd w:val="clear" w:color="auto" w:fill="auto"/>
            <w:vAlign w:val="center"/>
          </w:tcPr>
          <w:p w14:paraId="29F0CA37"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lastRenderedPageBreak/>
              <w:t xml:space="preserve">Кредиторская задолженность по выплате денежной компенсации при погашении инвестиционных паев </w:t>
            </w:r>
          </w:p>
        </w:tc>
        <w:tc>
          <w:tcPr>
            <w:tcW w:w="4961" w:type="dxa"/>
            <w:shd w:val="clear" w:color="auto" w:fill="auto"/>
            <w:vAlign w:val="bottom"/>
          </w:tcPr>
          <w:p w14:paraId="158A660B"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внесения расходной записи о погашении паев согласно отчету регистратора</w:t>
            </w:r>
          </w:p>
        </w:tc>
        <w:tc>
          <w:tcPr>
            <w:tcW w:w="5954" w:type="dxa"/>
            <w:shd w:val="clear" w:color="auto" w:fill="auto"/>
            <w:vAlign w:val="bottom"/>
          </w:tcPr>
          <w:p w14:paraId="7979611A" w14:textId="77777777" w:rsidR="00E47E47" w:rsidRPr="007452E4" w:rsidRDefault="007A4DC0" w:rsidP="007A4DC0">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Дата выплаты </w:t>
            </w:r>
            <w:r w:rsidR="00E47E47" w:rsidRPr="007452E4">
              <w:rPr>
                <w:rFonts w:ascii="Times New Roman" w:eastAsia="Times New Roman" w:hAnsi="Times New Roman"/>
                <w:bCs/>
                <w:color w:val="000000"/>
                <w:lang w:eastAsia="ru-RU"/>
              </w:rPr>
              <w:t>суммы денежной компенсации за инвестиционные паи Фонда согласно банковской выписке</w:t>
            </w:r>
          </w:p>
        </w:tc>
      </w:tr>
      <w:tr w:rsidR="00E47E47" w:rsidRPr="007452E4" w14:paraId="51D786DF" w14:textId="77777777" w:rsidTr="009211E2">
        <w:trPr>
          <w:trHeight w:val="510"/>
        </w:trPr>
        <w:tc>
          <w:tcPr>
            <w:tcW w:w="3261" w:type="dxa"/>
            <w:shd w:val="clear" w:color="auto" w:fill="auto"/>
            <w:vAlign w:val="center"/>
          </w:tcPr>
          <w:p w14:paraId="4A70F73F" w14:textId="77777777" w:rsidR="00E47E47" w:rsidRPr="007452E4" w:rsidRDefault="00E47E47" w:rsidP="00440FAB">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961" w:type="dxa"/>
            <w:shd w:val="clear" w:color="auto" w:fill="auto"/>
            <w:vAlign w:val="bottom"/>
          </w:tcPr>
          <w:p w14:paraId="6ACA0799"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денежных средств от управляющей компании согласно банковской выписке</w:t>
            </w:r>
          </w:p>
          <w:p w14:paraId="63925F0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153B54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035D5D2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FCC43A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4CBE8F"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7D3760C7"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возврата суммы задолженности управляющей компании согласно банковской выписке</w:t>
            </w:r>
          </w:p>
          <w:p w14:paraId="5088BF4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9200DD8"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DBFF0A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77F56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B279DE3"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9E0D851"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5185202F" w14:textId="77777777" w:rsidTr="009211E2">
        <w:trPr>
          <w:trHeight w:val="510"/>
        </w:trPr>
        <w:tc>
          <w:tcPr>
            <w:tcW w:w="3261" w:type="dxa"/>
            <w:shd w:val="clear" w:color="auto" w:fill="auto"/>
            <w:vAlign w:val="center"/>
          </w:tcPr>
          <w:p w14:paraId="545E04FC" w14:textId="77777777" w:rsidR="00E47E47" w:rsidRPr="007452E4" w:rsidRDefault="00E47E47" w:rsidP="00757FCC">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уплате налогов и других обязательных платежей из имущества Фонда</w:t>
            </w:r>
          </w:p>
        </w:tc>
        <w:tc>
          <w:tcPr>
            <w:tcW w:w="4961" w:type="dxa"/>
            <w:shd w:val="clear" w:color="auto" w:fill="auto"/>
            <w:vAlign w:val="bottom"/>
          </w:tcPr>
          <w:p w14:paraId="35F20792"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54" w:type="dxa"/>
            <w:shd w:val="clear" w:color="auto" w:fill="auto"/>
            <w:vAlign w:val="bottom"/>
          </w:tcPr>
          <w:p w14:paraId="21194595"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налогов (обязательных платежей) с расчетного счета Фонда согласно банковской выписке</w:t>
            </w:r>
          </w:p>
          <w:p w14:paraId="618F1AED" w14:textId="77777777" w:rsidR="0077459B" w:rsidRDefault="0077459B" w:rsidP="009D63B8">
            <w:pPr>
              <w:spacing w:after="0" w:line="240" w:lineRule="auto"/>
              <w:jc w:val="both"/>
              <w:rPr>
                <w:rFonts w:ascii="Times New Roman" w:eastAsia="Times New Roman" w:hAnsi="Times New Roman"/>
                <w:bCs/>
                <w:color w:val="000000"/>
                <w:lang w:eastAsia="ru-RU"/>
              </w:rPr>
            </w:pPr>
          </w:p>
          <w:p w14:paraId="4A08DFF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BBECA03" w14:textId="77777777" w:rsidTr="009211E2">
        <w:trPr>
          <w:trHeight w:val="510"/>
        </w:trPr>
        <w:tc>
          <w:tcPr>
            <w:tcW w:w="3261" w:type="dxa"/>
            <w:shd w:val="clear" w:color="auto" w:fill="auto"/>
            <w:vAlign w:val="center"/>
          </w:tcPr>
          <w:p w14:paraId="7B3084E9" w14:textId="77777777" w:rsidR="00E47E47" w:rsidRPr="007452E4" w:rsidRDefault="00E47E47"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Фонда</w:t>
            </w:r>
          </w:p>
        </w:tc>
        <w:tc>
          <w:tcPr>
            <w:tcW w:w="4961" w:type="dxa"/>
            <w:shd w:val="clear" w:color="auto" w:fill="auto"/>
            <w:vAlign w:val="bottom"/>
          </w:tcPr>
          <w:p w14:paraId="0F67D6AF" w14:textId="77777777" w:rsidR="00E47E47" w:rsidRDefault="007A4DC0" w:rsidP="009D63B8">
            <w:pPr>
              <w:spacing w:after="0" w:line="240" w:lineRule="auto"/>
              <w:jc w:val="both"/>
              <w:rPr>
                <w:rFonts w:ascii="Times New Roman" w:eastAsia="Times New Roman" w:hAnsi="Times New Roman"/>
                <w:bCs/>
                <w:color w:val="000000"/>
                <w:lang w:eastAsia="ru-RU"/>
              </w:rPr>
            </w:pPr>
            <w:r w:rsidRPr="007A4DC0">
              <w:rPr>
                <w:rFonts w:ascii="Times New Roman" w:eastAsia="Times New Roman" w:hAnsi="Times New Roman"/>
                <w:bCs/>
                <w:color w:val="000000"/>
                <w:lang w:eastAsia="ru-RU"/>
              </w:rPr>
              <w:t>в последний рабочий день каждого календарного месяца</w:t>
            </w:r>
          </w:p>
          <w:p w14:paraId="1DA3AAC1"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ADA63EA"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737CB8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2877A0B"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3261D1D6" w14:textId="77777777" w:rsidR="00E47E47" w:rsidRDefault="00E47E47"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6DBBD06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9374BE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96784D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3609847"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7A4DC0" w:rsidRPr="007452E4" w14:paraId="687D1602" w14:textId="77777777" w:rsidTr="009211E2">
        <w:trPr>
          <w:trHeight w:val="510"/>
        </w:trPr>
        <w:tc>
          <w:tcPr>
            <w:tcW w:w="3261" w:type="dxa"/>
            <w:shd w:val="clear" w:color="auto" w:fill="auto"/>
            <w:vAlign w:val="center"/>
          </w:tcPr>
          <w:p w14:paraId="2158B659" w14:textId="77777777" w:rsidR="007A4DC0" w:rsidRPr="007452E4" w:rsidRDefault="007A4DC0" w:rsidP="007A4DC0">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Кредиторская задолженность по</w:t>
            </w:r>
            <w:r w:rsidRPr="007A4DC0">
              <w:rPr>
                <w:rFonts w:ascii="Times New Roman" w:eastAsia="Times New Roman" w:hAnsi="Times New Roman"/>
                <w:bCs/>
                <w:color w:val="000000"/>
                <w:lang w:eastAsia="ru-RU"/>
              </w:rPr>
              <w:t xml:space="preserve"> вознаграждениям аудитору, </w:t>
            </w:r>
            <w:r>
              <w:rPr>
                <w:rFonts w:ascii="Times New Roman" w:eastAsia="Times New Roman" w:hAnsi="Times New Roman"/>
                <w:bCs/>
                <w:color w:val="000000"/>
                <w:lang w:eastAsia="ru-RU"/>
              </w:rPr>
              <w:t xml:space="preserve">оценщику, </w:t>
            </w:r>
            <w:r w:rsidRPr="007A4DC0">
              <w:rPr>
                <w:rFonts w:ascii="Times New Roman" w:eastAsia="Times New Roman" w:hAnsi="Times New Roman"/>
                <w:bCs/>
                <w:color w:val="000000"/>
                <w:lang w:eastAsia="ru-RU"/>
              </w:rPr>
              <w:t>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4961" w:type="dxa"/>
            <w:shd w:val="clear" w:color="auto" w:fill="auto"/>
            <w:vAlign w:val="bottom"/>
          </w:tcPr>
          <w:p w14:paraId="63584554"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p w14:paraId="4C688EEB"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23F9A52"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D102A8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03C8F1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1E49CCC8"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c>
          <w:tcPr>
            <w:tcW w:w="5954" w:type="dxa"/>
            <w:shd w:val="clear" w:color="auto" w:fill="auto"/>
            <w:vAlign w:val="bottom"/>
          </w:tcPr>
          <w:p w14:paraId="1041D852" w14:textId="77777777" w:rsidR="007A4DC0" w:rsidRDefault="007A4DC0" w:rsidP="009D63B8">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t>Дата перечисления суммы вознаграждений и расходов с расчетного счета Фонда согласно банковской выписке</w:t>
            </w:r>
          </w:p>
          <w:p w14:paraId="49147617"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10321F4" w14:textId="77777777" w:rsidR="0077459B" w:rsidRDefault="0077459B" w:rsidP="009D63B8">
            <w:pPr>
              <w:spacing w:after="0" w:line="240" w:lineRule="auto"/>
              <w:jc w:val="both"/>
              <w:rPr>
                <w:rFonts w:ascii="Times New Roman" w:eastAsia="Times New Roman" w:hAnsi="Times New Roman"/>
                <w:bCs/>
                <w:color w:val="000000"/>
                <w:lang w:eastAsia="ru-RU"/>
              </w:rPr>
            </w:pPr>
          </w:p>
          <w:p w14:paraId="603A600F" w14:textId="77777777" w:rsidR="0077459B" w:rsidRDefault="0077459B" w:rsidP="009D63B8">
            <w:pPr>
              <w:spacing w:after="0" w:line="240" w:lineRule="auto"/>
              <w:jc w:val="both"/>
              <w:rPr>
                <w:rFonts w:ascii="Times New Roman" w:eastAsia="Times New Roman" w:hAnsi="Times New Roman"/>
                <w:bCs/>
                <w:color w:val="000000"/>
                <w:lang w:eastAsia="ru-RU"/>
              </w:rPr>
            </w:pPr>
          </w:p>
          <w:p w14:paraId="3A841829" w14:textId="77777777" w:rsidR="0077459B" w:rsidRDefault="0077459B" w:rsidP="009D63B8">
            <w:pPr>
              <w:spacing w:after="0" w:line="240" w:lineRule="auto"/>
              <w:jc w:val="both"/>
              <w:rPr>
                <w:rFonts w:ascii="Times New Roman" w:eastAsia="Times New Roman" w:hAnsi="Times New Roman"/>
                <w:bCs/>
                <w:color w:val="000000"/>
                <w:lang w:eastAsia="ru-RU"/>
              </w:rPr>
            </w:pPr>
          </w:p>
          <w:p w14:paraId="789FA845" w14:textId="77777777" w:rsidR="0077459B" w:rsidRDefault="0077459B" w:rsidP="009D63B8">
            <w:pPr>
              <w:spacing w:after="0" w:line="240" w:lineRule="auto"/>
              <w:jc w:val="both"/>
              <w:rPr>
                <w:rFonts w:ascii="Times New Roman" w:eastAsia="Times New Roman" w:hAnsi="Times New Roman"/>
                <w:bCs/>
                <w:color w:val="000000"/>
                <w:lang w:eastAsia="ru-RU"/>
              </w:rPr>
            </w:pPr>
          </w:p>
          <w:p w14:paraId="200754EE" w14:textId="77777777" w:rsidR="0077459B" w:rsidRDefault="0077459B" w:rsidP="009D63B8">
            <w:pPr>
              <w:spacing w:after="0" w:line="240" w:lineRule="auto"/>
              <w:jc w:val="both"/>
              <w:rPr>
                <w:rFonts w:ascii="Times New Roman" w:eastAsia="Times New Roman" w:hAnsi="Times New Roman"/>
                <w:bCs/>
                <w:color w:val="000000"/>
                <w:lang w:eastAsia="ru-RU"/>
              </w:rPr>
            </w:pPr>
          </w:p>
          <w:p w14:paraId="5451FDA9" w14:textId="77777777" w:rsidR="0077459B" w:rsidRPr="007452E4" w:rsidRDefault="0077459B" w:rsidP="009D63B8">
            <w:pPr>
              <w:spacing w:after="0" w:line="240" w:lineRule="auto"/>
              <w:jc w:val="both"/>
              <w:rPr>
                <w:rFonts w:ascii="Times New Roman" w:eastAsia="Times New Roman" w:hAnsi="Times New Roman"/>
                <w:bCs/>
                <w:color w:val="000000"/>
                <w:lang w:eastAsia="ru-RU"/>
              </w:rPr>
            </w:pPr>
          </w:p>
        </w:tc>
      </w:tr>
      <w:tr w:rsidR="00E47E47" w:rsidRPr="007452E4" w14:paraId="34031394" w14:textId="77777777" w:rsidTr="009211E2">
        <w:trPr>
          <w:trHeight w:val="510"/>
        </w:trPr>
        <w:tc>
          <w:tcPr>
            <w:tcW w:w="3261" w:type="dxa"/>
            <w:shd w:val="clear" w:color="auto" w:fill="auto"/>
            <w:vAlign w:val="center"/>
          </w:tcPr>
          <w:p w14:paraId="21C22DDC" w14:textId="77777777" w:rsidR="00E47E47" w:rsidRPr="007452E4" w:rsidRDefault="00E47E47" w:rsidP="00B708D7">
            <w:pPr>
              <w:spacing w:after="0" w:line="240" w:lineRule="auto"/>
              <w:jc w:val="both"/>
              <w:rPr>
                <w:rFonts w:ascii="Times New Roman" w:eastAsia="Times New Roman" w:hAnsi="Times New Roman"/>
                <w:bCs/>
                <w:color w:val="000000"/>
                <w:lang w:eastAsia="ru-RU"/>
              </w:rPr>
            </w:pPr>
            <w:r w:rsidRPr="007452E4">
              <w:rPr>
                <w:rFonts w:ascii="Times New Roman" w:eastAsia="Times New Roman" w:hAnsi="Times New Roman"/>
                <w:bCs/>
                <w:color w:val="000000"/>
                <w:lang w:eastAsia="ru-RU"/>
              </w:rPr>
              <w:lastRenderedPageBreak/>
              <w:t xml:space="preserve">Резерв на выплату вознаграждения  </w:t>
            </w:r>
          </w:p>
        </w:tc>
        <w:tc>
          <w:tcPr>
            <w:tcW w:w="4961" w:type="dxa"/>
            <w:shd w:val="clear" w:color="auto" w:fill="auto"/>
            <w:vAlign w:val="bottom"/>
          </w:tcPr>
          <w:p w14:paraId="31661050"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78207F">
              <w:rPr>
                <w:rFonts w:ascii="Times New Roman" w:eastAsia="Times New Roman" w:hAnsi="Times New Roman"/>
                <w:bCs/>
                <w:color w:val="000000"/>
                <w:lang w:eastAsia="ru-RU"/>
              </w:rPr>
              <w:t>наличие порядка определения резерва и условия его отражения в обязательствах в соответствии с настоящими Правилами определения СЧА Фонда</w:t>
            </w:r>
          </w:p>
        </w:tc>
        <w:tc>
          <w:tcPr>
            <w:tcW w:w="5954" w:type="dxa"/>
            <w:shd w:val="clear" w:color="auto" w:fill="auto"/>
            <w:vAlign w:val="bottom"/>
          </w:tcPr>
          <w:p w14:paraId="338C9A2A" w14:textId="77777777" w:rsidR="00E47E47" w:rsidRPr="007452E4" w:rsidRDefault="00E47E47" w:rsidP="009D63B8">
            <w:pPr>
              <w:spacing w:after="0" w:line="240" w:lineRule="auto"/>
              <w:jc w:val="both"/>
              <w:rPr>
                <w:rFonts w:ascii="Times New Roman" w:eastAsia="Times New Roman" w:hAnsi="Times New Roman"/>
                <w:bCs/>
                <w:color w:val="000000"/>
                <w:lang w:eastAsia="ru-RU"/>
              </w:rPr>
            </w:pPr>
            <w:r w:rsidRPr="004629B8">
              <w:rPr>
                <w:rFonts w:ascii="Times New Roman" w:eastAsia="Times New Roman" w:hAnsi="Times New Roman"/>
                <w:bCs/>
                <w:color w:val="000000"/>
                <w:lang w:eastAsia="ru-RU"/>
              </w:rPr>
              <w:t xml:space="preserve">В дату полного использования резерва на выплату вознаграждения. По окончании отчетного года после </w:t>
            </w:r>
            <w:r w:rsidR="00CE6766" w:rsidRPr="004629B8">
              <w:rPr>
                <w:rFonts w:ascii="Times New Roman" w:eastAsia="Times New Roman" w:hAnsi="Times New Roman"/>
                <w:bCs/>
                <w:color w:val="000000"/>
                <w:lang w:eastAsia="ru-RU"/>
              </w:rPr>
              <w:t>восстановления неиспользованного</w:t>
            </w:r>
            <w:r w:rsidRPr="004629B8">
              <w:rPr>
                <w:rFonts w:ascii="Times New Roman" w:eastAsia="Times New Roman" w:hAnsi="Times New Roman"/>
                <w:bCs/>
                <w:color w:val="000000"/>
                <w:lang w:eastAsia="ru-RU"/>
              </w:rPr>
              <w:t xml:space="preserve"> резерва в соответствии с настоящими Правилами определения СЧА Фонда.</w:t>
            </w:r>
          </w:p>
        </w:tc>
      </w:tr>
    </w:tbl>
    <w:p w14:paraId="7512D1D4" w14:textId="77777777" w:rsidR="00434DDA" w:rsidRPr="007452E4" w:rsidRDefault="00434DDA" w:rsidP="009D63B8">
      <w:pPr>
        <w:jc w:val="both"/>
        <w:rPr>
          <w:rFonts w:ascii="Times New Roman" w:hAnsi="Times New Roman"/>
        </w:rPr>
        <w:sectPr w:rsidR="00434DDA" w:rsidRPr="007452E4" w:rsidSect="00E16DC8">
          <w:footerReference w:type="default" r:id="rId12"/>
          <w:pgSz w:w="15840" w:h="12240" w:orient="landscape"/>
          <w:pgMar w:top="1276" w:right="1134" w:bottom="851" w:left="1134" w:header="720" w:footer="720" w:gutter="0"/>
          <w:cols w:space="720"/>
          <w:noEndnote/>
        </w:sectPr>
      </w:pPr>
    </w:p>
    <w:p w14:paraId="6E08B3A4" w14:textId="77777777" w:rsidR="009574D9" w:rsidRPr="007452E4" w:rsidRDefault="009574D9" w:rsidP="009D63B8">
      <w:pPr>
        <w:jc w:val="both"/>
        <w:rPr>
          <w:rFonts w:ascii="Times New Roman" w:hAnsi="Times New Roman"/>
        </w:rPr>
        <w:sectPr w:rsidR="009574D9" w:rsidRPr="007452E4" w:rsidSect="00434DDA">
          <w:type w:val="continuous"/>
          <w:pgSz w:w="15840" w:h="12240" w:orient="landscape"/>
          <w:pgMar w:top="1276" w:right="1134" w:bottom="851" w:left="1134" w:header="720" w:footer="720" w:gutter="0"/>
          <w:cols w:space="720"/>
          <w:noEndnote/>
        </w:sectPr>
      </w:pPr>
    </w:p>
    <w:p w14:paraId="5EE07DB5" w14:textId="77777777" w:rsidR="00E04E40" w:rsidRPr="007452E4" w:rsidRDefault="005247D8" w:rsidP="009D63B8">
      <w:pPr>
        <w:spacing w:after="0" w:line="240" w:lineRule="auto"/>
        <w:ind w:left="4820"/>
        <w:jc w:val="both"/>
        <w:rPr>
          <w:rFonts w:ascii="Times New Roman" w:hAnsi="Times New Roman"/>
          <w:b/>
        </w:rPr>
      </w:pPr>
      <w:r w:rsidRPr="007452E4">
        <w:rPr>
          <w:rFonts w:ascii="Times New Roman" w:hAnsi="Times New Roman"/>
          <w:b/>
        </w:rPr>
        <w:lastRenderedPageBreak/>
        <w:t>Приложение №</w:t>
      </w:r>
      <w:r w:rsidR="00434DDA" w:rsidRPr="007452E4">
        <w:rPr>
          <w:rFonts w:ascii="Times New Roman" w:hAnsi="Times New Roman"/>
          <w:b/>
        </w:rPr>
        <w:t>2</w:t>
      </w:r>
      <w:r w:rsidRPr="007452E4">
        <w:rPr>
          <w:rFonts w:ascii="Times New Roman" w:hAnsi="Times New Roman"/>
          <w:b/>
        </w:rPr>
        <w:t xml:space="preserve">. </w:t>
      </w:r>
    </w:p>
    <w:p w14:paraId="65436E94" w14:textId="77777777" w:rsidR="00434DDA" w:rsidRPr="007452E4" w:rsidRDefault="00434DDA" w:rsidP="009D63B8">
      <w:pPr>
        <w:spacing w:after="0" w:line="240" w:lineRule="auto"/>
        <w:ind w:left="4820"/>
        <w:jc w:val="both"/>
        <w:rPr>
          <w:rFonts w:ascii="Times New Roman" w:hAnsi="Times New Roman"/>
          <w:b/>
        </w:rPr>
      </w:pPr>
      <w:r w:rsidRPr="007452E4">
        <w:rPr>
          <w:rFonts w:ascii="Times New Roman" w:hAnsi="Times New Roman"/>
          <w:b/>
        </w:rPr>
        <w:t>Методика определения справедливой стоимости активов</w:t>
      </w:r>
      <w:r w:rsidR="00E04E40" w:rsidRPr="007452E4">
        <w:rPr>
          <w:rFonts w:ascii="Times New Roman" w:hAnsi="Times New Roman"/>
          <w:b/>
        </w:rPr>
        <w:t xml:space="preserve"> и величины</w:t>
      </w:r>
      <w:r w:rsidRPr="007452E4">
        <w:rPr>
          <w:rFonts w:ascii="Times New Roman" w:hAnsi="Times New Roman"/>
          <w:b/>
        </w:rPr>
        <w:t xml:space="preserve"> обязательств.</w:t>
      </w:r>
    </w:p>
    <w:p w14:paraId="66F61E32" w14:textId="77777777" w:rsidR="00E04E40" w:rsidRPr="007452E4" w:rsidRDefault="00E04E40" w:rsidP="009D63B8">
      <w:pPr>
        <w:spacing w:after="0" w:line="240" w:lineRule="auto"/>
        <w:ind w:left="4820"/>
        <w:jc w:val="both"/>
        <w:rPr>
          <w:rFonts w:ascii="Times New Roman" w:hAnsi="Times New Roman"/>
          <w:b/>
        </w:rPr>
      </w:pPr>
    </w:p>
    <w:p w14:paraId="0AF15CBA" w14:textId="77777777" w:rsidR="00195C7A" w:rsidRPr="007452E4" w:rsidRDefault="00195C7A" w:rsidP="00195C7A">
      <w:pPr>
        <w:spacing w:after="0" w:line="240" w:lineRule="auto"/>
        <w:ind w:left="4820"/>
        <w:jc w:val="center"/>
        <w:rPr>
          <w:rFonts w:ascii="Times New Roman" w:hAnsi="Times New Roman"/>
          <w:b/>
        </w:rPr>
      </w:pPr>
    </w:p>
    <w:p w14:paraId="687F0902" w14:textId="77777777" w:rsidR="00195C7A" w:rsidRPr="007452E4" w:rsidRDefault="00195C7A" w:rsidP="009D63B8">
      <w:pPr>
        <w:spacing w:after="0" w:line="240" w:lineRule="auto"/>
        <w:ind w:left="4820"/>
        <w:jc w:val="both"/>
        <w:rPr>
          <w:rFonts w:ascii="Times New Roman" w:hAnsi="Times New Roman"/>
          <w:b/>
        </w:rPr>
      </w:pPr>
    </w:p>
    <w:p w14:paraId="6C898FD4" w14:textId="77777777" w:rsidR="007B7F22" w:rsidRDefault="007B7F22" w:rsidP="007B7F22">
      <w:pPr>
        <w:pStyle w:val="ac"/>
        <w:numPr>
          <w:ilvl w:val="0"/>
          <w:numId w:val="87"/>
        </w:numPr>
        <w:spacing w:after="0" w:line="360" w:lineRule="auto"/>
        <w:jc w:val="both"/>
        <w:rPr>
          <w:rFonts w:ascii="Times New Roman" w:hAnsi="Times New Roman"/>
          <w:b/>
        </w:rPr>
      </w:pPr>
      <w:r>
        <w:rPr>
          <w:rFonts w:ascii="Times New Roman" w:hAnsi="Times New Roman"/>
          <w:b/>
        </w:rPr>
        <w:t>Денежные средства на счетах и во вкладах, в том числе на транзитных, валютных счетах, открытых на управляющую компанию Д.У. ПИФ</w:t>
      </w:r>
    </w:p>
    <w:p w14:paraId="745FACC0" w14:textId="77777777" w:rsidR="007B7F22" w:rsidRPr="007452E4" w:rsidRDefault="007B7F22" w:rsidP="007B7F22">
      <w:pPr>
        <w:pStyle w:val="ac"/>
        <w:spacing w:after="0" w:line="360" w:lineRule="auto"/>
        <w:jc w:val="both"/>
        <w:rPr>
          <w:rFonts w:ascii="Times New Roman" w:hAnsi="Times New Roman"/>
          <w:b/>
        </w:rPr>
      </w:pPr>
    </w:p>
    <w:p w14:paraId="157341F5" w14:textId="77777777" w:rsidR="005C5672" w:rsidRDefault="005C5672" w:rsidP="005C5672">
      <w:pPr>
        <w:pStyle w:val="ac"/>
        <w:numPr>
          <w:ilvl w:val="1"/>
          <w:numId w:val="73"/>
        </w:numPr>
        <w:spacing w:after="0" w:line="360" w:lineRule="auto"/>
        <w:ind w:left="0" w:hanging="12"/>
        <w:jc w:val="both"/>
        <w:rPr>
          <w:rFonts w:ascii="Times New Roman" w:hAnsi="Times New Roman"/>
        </w:rPr>
      </w:pPr>
      <w:r w:rsidRPr="005B5937">
        <w:rPr>
          <w:rFonts w:ascii="Times New Roman" w:hAnsi="Times New Roman"/>
        </w:rPr>
        <w:t>Справедливая стоимость денежных средств на счетах, в том числе на транзитных, валютных, открытых на имя управляющей компании Д.У. ПИФ определяется в сумме остатка на счетах.</w:t>
      </w:r>
    </w:p>
    <w:p w14:paraId="01B5FF64" w14:textId="77777777" w:rsidR="005C5672" w:rsidRPr="00F071F8" w:rsidRDefault="005C5672" w:rsidP="005C5672">
      <w:pPr>
        <w:pStyle w:val="ac"/>
        <w:numPr>
          <w:ilvl w:val="1"/>
          <w:numId w:val="73"/>
        </w:numPr>
        <w:spacing w:after="0" w:line="360" w:lineRule="auto"/>
        <w:ind w:left="0" w:hanging="12"/>
        <w:jc w:val="both"/>
        <w:rPr>
          <w:rFonts w:ascii="Times New Roman" w:hAnsi="Times New Roman"/>
        </w:rPr>
      </w:pPr>
      <w:r w:rsidRPr="000A1F7F">
        <w:rPr>
          <w:rFonts w:ascii="Times New Roman" w:hAnsi="Times New Roman"/>
        </w:rPr>
        <w:t xml:space="preserve">Справедливая стоимость денежных средств на счетах, в том числе на транзитных, валютных, открытых на имя управляющей компании Д.У. ПИФ </w:t>
      </w:r>
      <w:r w:rsidRPr="00F071F8">
        <w:rPr>
          <w:rFonts w:ascii="Times New Roman" w:hAnsi="Times New Roman"/>
        </w:rPr>
        <w:t>при возникновении признаков обесценения, корректируется в соответствии с по</w:t>
      </w:r>
      <w:r w:rsidR="001D6204">
        <w:rPr>
          <w:rFonts w:ascii="Times New Roman" w:hAnsi="Times New Roman"/>
        </w:rPr>
        <w:t>рядком, указанным в Приложении 6</w:t>
      </w:r>
      <w:r w:rsidRPr="00F071F8">
        <w:rPr>
          <w:rFonts w:ascii="Times New Roman" w:hAnsi="Times New Roman"/>
        </w:rPr>
        <w:t>.</w:t>
      </w:r>
    </w:p>
    <w:p w14:paraId="3E135953" w14:textId="77777777" w:rsidR="005C5672" w:rsidRPr="00B61AA6" w:rsidRDefault="005C5672" w:rsidP="005C5672">
      <w:pPr>
        <w:pStyle w:val="ac"/>
        <w:numPr>
          <w:ilvl w:val="1"/>
          <w:numId w:val="73"/>
        </w:numPr>
        <w:spacing w:after="0" w:line="360" w:lineRule="auto"/>
        <w:ind w:left="0" w:hanging="12"/>
        <w:jc w:val="both"/>
        <w:rPr>
          <w:rFonts w:ascii="Times New Roman" w:hAnsi="Times New Roman"/>
        </w:rPr>
      </w:pPr>
      <w:r w:rsidRPr="00B61AA6">
        <w:rPr>
          <w:rFonts w:ascii="Times New Roman" w:hAnsi="Times New Roman"/>
        </w:rPr>
        <w:t>Справедливая стоимость депозита до наступления срока его полного погашения, установленного договором, определяется в следующем порядке:</w:t>
      </w:r>
    </w:p>
    <w:p w14:paraId="07568F43" w14:textId="77777777" w:rsidR="005C5672" w:rsidRPr="00B61AA6" w:rsidRDefault="005C5672" w:rsidP="005C5672">
      <w:pPr>
        <w:pStyle w:val="ac"/>
        <w:numPr>
          <w:ilvl w:val="2"/>
          <w:numId w:val="73"/>
        </w:numPr>
        <w:spacing w:after="0" w:line="360" w:lineRule="auto"/>
        <w:ind w:left="567" w:firstLine="0"/>
        <w:jc w:val="both"/>
        <w:rPr>
          <w:rFonts w:ascii="Times New Roman" w:hAnsi="Times New Roman"/>
        </w:rPr>
      </w:pPr>
      <w:r w:rsidRPr="00B61AA6">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1EC2BA1C" w14:textId="77777777" w:rsidR="005C5672" w:rsidRPr="00850A77" w:rsidRDefault="005C5672" w:rsidP="005C5672">
      <w:pPr>
        <w:pStyle w:val="ac"/>
        <w:numPr>
          <w:ilvl w:val="2"/>
          <w:numId w:val="73"/>
        </w:numPr>
        <w:spacing w:after="0" w:line="360" w:lineRule="auto"/>
        <w:ind w:left="567" w:firstLine="0"/>
        <w:jc w:val="both"/>
        <w:rPr>
          <w:rFonts w:ascii="Times New Roman" w:hAnsi="Times New Roman"/>
        </w:rPr>
      </w:pPr>
      <w:r w:rsidRPr="007D636C">
        <w:rPr>
          <w:rFonts w:ascii="Times New Roman" w:hAnsi="Times New Roman"/>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депозита не более 1 года и ставка по депозиту соответствует рыночной</w:t>
      </w:r>
      <w:r>
        <w:rPr>
          <w:rFonts w:ascii="Times New Roman" w:hAnsi="Times New Roman"/>
        </w:rPr>
        <w:t xml:space="preserve"> на дату определения справедливой стоимости</w:t>
      </w:r>
      <w:r w:rsidRPr="007D636C">
        <w:rPr>
          <w:rFonts w:ascii="Times New Roman" w:hAnsi="Times New Roman"/>
        </w:rPr>
        <w:t xml:space="preserve">.  </w:t>
      </w:r>
      <w:r w:rsidRPr="00850A77">
        <w:rPr>
          <w:rFonts w:ascii="Times New Roman" w:hAnsi="Times New Roman"/>
          <w:bCs/>
          <w:lang w:eastAsia="ru-RU"/>
        </w:rPr>
        <w:t xml:space="preserve">Ставка по договору соответствует рыночной, если она </w:t>
      </w:r>
      <w:r w:rsidRPr="00850A77">
        <w:rPr>
          <w:rFonts w:ascii="Times New Roman" w:hAnsi="Times New Roman"/>
        </w:rPr>
        <w:t>находится в пределах диапазона волатильности, определенного в соответствии с настоящим Приложением.</w:t>
      </w:r>
    </w:p>
    <w:p w14:paraId="2F6A8390" w14:textId="77777777" w:rsidR="005C5672" w:rsidRPr="007D636C" w:rsidRDefault="005C5672" w:rsidP="005C5672">
      <w:pPr>
        <w:pStyle w:val="ac"/>
        <w:numPr>
          <w:ilvl w:val="2"/>
          <w:numId w:val="73"/>
        </w:numPr>
        <w:spacing w:after="0" w:line="360" w:lineRule="auto"/>
        <w:ind w:left="0" w:firstLine="709"/>
        <w:jc w:val="both"/>
        <w:rPr>
          <w:rFonts w:ascii="Times New Roman" w:hAnsi="Times New Roman"/>
        </w:rPr>
      </w:pPr>
      <w:r w:rsidRPr="007D636C">
        <w:rPr>
          <w:rFonts w:ascii="Times New Roman" w:hAnsi="Times New Roman"/>
        </w:rPr>
        <w:t>в иных случаях - в сумме, определенной с использованием метода приведенной стоимости будущих денежных потоков с использованием ставки дисконтирования.</w:t>
      </w:r>
    </w:p>
    <w:p w14:paraId="2445F86A" w14:textId="77777777" w:rsidR="005C5672" w:rsidRPr="00B61AA6" w:rsidRDefault="005C5672" w:rsidP="005C5672">
      <w:pPr>
        <w:pStyle w:val="ac"/>
        <w:tabs>
          <w:tab w:val="left" w:pos="1701"/>
        </w:tabs>
        <w:spacing w:after="0" w:line="360" w:lineRule="auto"/>
        <w:ind w:left="1134"/>
        <w:jc w:val="both"/>
        <w:rPr>
          <w:rFonts w:ascii="Times New Roman" w:hAnsi="Times New Roman"/>
        </w:rPr>
      </w:pPr>
      <w:r w:rsidRPr="007D636C">
        <w:rPr>
          <w:rFonts w:ascii="Times New Roman" w:hAnsi="Times New Roman"/>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p>
    <w:p w14:paraId="2B57D0D4" w14:textId="77777777" w:rsidR="005C5672" w:rsidRPr="005B5937" w:rsidRDefault="005C5672" w:rsidP="005C5672">
      <w:pPr>
        <w:pStyle w:val="ac"/>
        <w:numPr>
          <w:ilvl w:val="2"/>
          <w:numId w:val="73"/>
        </w:numPr>
        <w:tabs>
          <w:tab w:val="left" w:pos="1701"/>
        </w:tabs>
        <w:spacing w:after="0" w:line="360" w:lineRule="auto"/>
        <w:jc w:val="both"/>
        <w:rPr>
          <w:rFonts w:ascii="Times New Roman" w:hAnsi="Times New Roman"/>
        </w:rPr>
      </w:pPr>
      <w:r w:rsidRPr="005B5937">
        <w:rPr>
          <w:rFonts w:ascii="Times New Roman" w:hAnsi="Times New Roman"/>
        </w:rPr>
        <w:t>Приведенная стоимость будущих денежных потоков рассчитывается по формуле:</w:t>
      </w:r>
    </w:p>
    <w:p w14:paraId="62F31215"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079" w:dyaOrig="700" w14:anchorId="1FC2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5pt" o:ole="">
            <v:imagedata r:id="rId13" o:title=""/>
          </v:shape>
          <o:OLEObject Type="Embed" ProgID="Equation.3" ShapeID="_x0000_i1025" DrawAspect="Content" ObjectID="_1677576368" r:id="rId14"/>
        </w:object>
      </w:r>
    </w:p>
    <w:p w14:paraId="22098AE5" w14:textId="77777777" w:rsidR="005C5672" w:rsidRPr="005B5937" w:rsidRDefault="005C5672" w:rsidP="005C5672">
      <w:pPr>
        <w:tabs>
          <w:tab w:val="left" w:pos="1701"/>
        </w:tabs>
        <w:spacing w:after="0" w:line="360" w:lineRule="auto"/>
        <w:ind w:left="1134"/>
        <w:jc w:val="both"/>
        <w:rPr>
          <w:rFonts w:ascii="Times New Roman" w:hAnsi="Times New Roman"/>
        </w:rPr>
      </w:pPr>
    </w:p>
    <w:p w14:paraId="63222FCE"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PV – справедливая стоимость актива;</w:t>
      </w:r>
    </w:p>
    <w:p w14:paraId="3190F004"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количество денежных потоков до даты погашения актива, начиная с даты определения СЧА;</w:t>
      </w:r>
    </w:p>
    <w:p w14:paraId="20549ECC"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279" w:dyaOrig="360" w14:anchorId="7D20D609">
          <v:shape id="_x0000_i1026" type="#_x0000_t75" style="width:13.5pt;height:18.75pt" o:ole="">
            <v:imagedata r:id="rId15" o:title=""/>
          </v:shape>
          <o:OLEObject Type="Embed" ProgID="Equation.3" ShapeID="_x0000_i1026" DrawAspect="Content" ObjectID="_1677576369" r:id="rId16"/>
        </w:object>
      </w:r>
      <w:r w:rsidRPr="005B5937">
        <w:rPr>
          <w:rFonts w:ascii="Times New Roman" w:hAnsi="Times New Roman"/>
        </w:rPr>
        <w:t xml:space="preserve">  - сумма n-ого денежного потока (проценты и основная сумма); </w:t>
      </w:r>
    </w:p>
    <w:p w14:paraId="695CCDAD"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t>n - порядковый номер денежного потока, начиная с даты определения СЧА;</w:t>
      </w:r>
    </w:p>
    <w:p w14:paraId="284B5053" w14:textId="77777777" w:rsidR="005C5672" w:rsidRPr="005B5937" w:rsidRDefault="005C5672" w:rsidP="005C5672">
      <w:pPr>
        <w:tabs>
          <w:tab w:val="left" w:pos="1701"/>
        </w:tabs>
        <w:spacing w:after="0" w:line="360" w:lineRule="auto"/>
        <w:ind w:left="1134"/>
        <w:jc w:val="both"/>
        <w:rPr>
          <w:rFonts w:ascii="Times New Roman" w:hAnsi="Times New Roman"/>
        </w:rPr>
      </w:pPr>
      <w:r w:rsidRPr="005B5937">
        <w:rPr>
          <w:rFonts w:ascii="Times New Roman" w:hAnsi="Times New Roman"/>
        </w:rPr>
        <w:object w:dxaOrig="340" w:dyaOrig="360" w14:anchorId="6FC015BF">
          <v:shape id="_x0000_i1027" type="#_x0000_t75" style="width:17.25pt;height:18.75pt" o:ole="">
            <v:imagedata r:id="rId17" o:title=""/>
          </v:shape>
          <o:OLEObject Type="Embed" ProgID="Equation.3" ShapeID="_x0000_i1027" DrawAspect="Content" ObjectID="_1677576370" r:id="rId18"/>
        </w:object>
      </w:r>
      <w:r w:rsidRPr="005B5937">
        <w:rPr>
          <w:rFonts w:ascii="Times New Roman" w:hAnsi="Times New Roman"/>
        </w:rPr>
        <w:t xml:space="preserve">  - количество дней от даты определения СЧА до даты n-ого денежного потока;</w:t>
      </w:r>
    </w:p>
    <w:p w14:paraId="6C5537E6" w14:textId="77777777" w:rsidR="005C5672" w:rsidRDefault="005C5672" w:rsidP="005C5672">
      <w:pPr>
        <w:pStyle w:val="ac"/>
        <w:tabs>
          <w:tab w:val="left" w:pos="1701"/>
        </w:tabs>
        <w:spacing w:after="0" w:line="360" w:lineRule="auto"/>
        <w:ind w:left="1134"/>
        <w:jc w:val="both"/>
        <w:rPr>
          <w:rFonts w:ascii="Times New Roman" w:hAnsi="Times New Roman"/>
        </w:rPr>
      </w:pPr>
      <w:r w:rsidRPr="005B5937">
        <w:rPr>
          <w:rFonts w:ascii="Times New Roman" w:hAnsi="Times New Roman"/>
        </w:rPr>
        <w:t>r  - ставка        дисконтирования    в   процентах   годовых, определенная в соответствии с настоящими Правилами.</w:t>
      </w:r>
    </w:p>
    <w:p w14:paraId="2F154ACF" w14:textId="0621B8F6" w:rsidR="00C3254D" w:rsidRPr="007A7003" w:rsidRDefault="004E4ACA" w:rsidP="004E4ACA">
      <w:pPr>
        <w:pStyle w:val="ac"/>
        <w:tabs>
          <w:tab w:val="left" w:pos="1701"/>
        </w:tabs>
        <w:spacing w:after="0" w:line="360" w:lineRule="auto"/>
        <w:ind w:left="142" w:firstLine="567"/>
        <w:jc w:val="both"/>
        <w:rPr>
          <w:rFonts w:ascii="Times New Roman" w:hAnsi="Times New Roman"/>
        </w:rPr>
      </w:pPr>
      <w:r w:rsidRPr="00121047">
        <w:rPr>
          <w:rFonts w:ascii="Times New Roman" w:hAnsi="Times New Roman"/>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частичного досрочного погашения основного долга).</w:t>
      </w:r>
    </w:p>
    <w:p w14:paraId="1C4E51CB" w14:textId="77777777" w:rsidR="005C5672" w:rsidRPr="005B5937" w:rsidRDefault="005C5672" w:rsidP="00121047">
      <w:pPr>
        <w:pStyle w:val="10"/>
        <w:numPr>
          <w:ilvl w:val="2"/>
          <w:numId w:val="73"/>
        </w:numPr>
        <w:tabs>
          <w:tab w:val="left" w:pos="993"/>
        </w:tabs>
        <w:spacing w:line="360" w:lineRule="auto"/>
        <w:ind w:left="0" w:firstLine="568"/>
        <w:jc w:val="both"/>
        <w:rPr>
          <w:rFonts w:eastAsia="Calibri"/>
          <w:sz w:val="22"/>
          <w:szCs w:val="22"/>
          <w:lang w:eastAsia="en-US"/>
        </w:rPr>
      </w:pPr>
      <w:r w:rsidRPr="005B5937">
        <w:rPr>
          <w:rFonts w:eastAsia="Calibri"/>
          <w:sz w:val="22"/>
          <w:szCs w:val="22"/>
          <w:lang w:eastAsia="en-US"/>
        </w:rPr>
        <w:t>Ставка дисконтирования определяется по состоянию на:</w:t>
      </w:r>
    </w:p>
    <w:p w14:paraId="03A48721" w14:textId="42608FC6"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первоначального признания актива;</w:t>
      </w:r>
    </w:p>
    <w:p w14:paraId="59E0C12C" w14:textId="5947A88F"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14:paraId="1E5F9A11" w14:textId="2D1A5A5B" w:rsidR="005C5672" w:rsidRPr="00F071F8" w:rsidRDefault="005C5672" w:rsidP="00121047">
      <w:pPr>
        <w:numPr>
          <w:ilvl w:val="0"/>
          <w:numId w:val="90"/>
        </w:numPr>
        <w:suppressAutoHyphens/>
        <w:autoSpaceDE w:val="0"/>
        <w:autoSpaceDN w:val="0"/>
        <w:adjustRightInd w:val="0"/>
        <w:spacing w:after="0" w:line="360" w:lineRule="auto"/>
        <w:ind w:hanging="11"/>
        <w:jc w:val="both"/>
        <w:rPr>
          <w:rFonts w:ascii="Times New Roman" w:hAnsi="Times New Roman"/>
        </w:rPr>
      </w:pPr>
      <w:r w:rsidRPr="00F071F8">
        <w:rPr>
          <w:rFonts w:ascii="Times New Roman" w:hAnsi="Times New Roman"/>
        </w:rPr>
        <w:t xml:space="preserve">дату изменения ключевой ставки Банка России </w:t>
      </w:r>
    </w:p>
    <w:p w14:paraId="54A632ED" w14:textId="5C7FC28E" w:rsidR="005C5672" w:rsidRPr="00F071F8" w:rsidRDefault="005C5672" w:rsidP="00121047">
      <w:pPr>
        <w:numPr>
          <w:ilvl w:val="0"/>
          <w:numId w:val="90"/>
        </w:numPr>
        <w:tabs>
          <w:tab w:val="left" w:pos="567"/>
        </w:tabs>
        <w:spacing w:after="0" w:line="360" w:lineRule="auto"/>
        <w:ind w:hanging="11"/>
        <w:jc w:val="both"/>
        <w:rPr>
          <w:rFonts w:ascii="Times New Roman" w:hAnsi="Times New Roman"/>
        </w:rPr>
      </w:pPr>
      <w:r w:rsidRPr="00F071F8">
        <w:rPr>
          <w:rFonts w:ascii="Times New Roman" w:hAnsi="Times New Roman"/>
        </w:rPr>
        <w:t>каждую дату определения СЧА.</w:t>
      </w:r>
    </w:p>
    <w:p w14:paraId="06FC8325" w14:textId="77777777" w:rsidR="005C5672" w:rsidRPr="00B61AA6" w:rsidRDefault="005C5672" w:rsidP="005C5672">
      <w:pPr>
        <w:pStyle w:val="ac"/>
        <w:tabs>
          <w:tab w:val="left" w:pos="1701"/>
        </w:tabs>
        <w:spacing w:after="0" w:line="360" w:lineRule="auto"/>
        <w:ind w:left="1134"/>
        <w:jc w:val="both"/>
        <w:rPr>
          <w:rFonts w:ascii="Times New Roman" w:hAnsi="Times New Roman"/>
        </w:rPr>
      </w:pPr>
    </w:p>
    <w:p w14:paraId="0EEBCE2E" w14:textId="77777777" w:rsidR="001178B5" w:rsidRPr="00121047" w:rsidRDefault="001178B5" w:rsidP="001178B5">
      <w:pPr>
        <w:autoSpaceDN w:val="0"/>
        <w:adjustRightInd w:val="0"/>
        <w:spacing w:line="360" w:lineRule="auto"/>
        <w:ind w:firstLine="709"/>
        <w:jc w:val="both"/>
        <w:rPr>
          <w:rFonts w:ascii="Times New Roman" w:hAnsi="Times New Roman"/>
          <w:b/>
        </w:rPr>
      </w:pPr>
      <w:r w:rsidRPr="00121047">
        <w:rPr>
          <w:rFonts w:ascii="Times New Roman" w:hAnsi="Times New Roman"/>
          <w:b/>
        </w:rPr>
        <w:t>Ставка дисконтирования равна:</w:t>
      </w:r>
    </w:p>
    <w:p w14:paraId="0751815F" w14:textId="77777777" w:rsidR="001178B5" w:rsidRPr="00465236" w:rsidRDefault="001178B5" w:rsidP="001178B5">
      <w:pPr>
        <w:numPr>
          <w:ilvl w:val="0"/>
          <w:numId w:val="31"/>
        </w:numPr>
        <w:tabs>
          <w:tab w:val="left" w:pos="284"/>
        </w:tabs>
        <w:spacing w:after="0" w:line="360" w:lineRule="auto"/>
        <w:ind w:left="0" w:firstLine="283"/>
        <w:contextualSpacing/>
        <w:jc w:val="both"/>
        <w:rPr>
          <w:rFonts w:ascii="Times New Roman" w:hAnsi="Times New Roman"/>
        </w:rPr>
      </w:pPr>
      <w:r w:rsidRPr="00465236">
        <w:rPr>
          <w:rFonts w:ascii="Times New Roman" w:hAnsi="Times New Roman"/>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465236" w:rsidDel="00A73719">
        <w:rPr>
          <w:rFonts w:ascii="Times New Roman" w:hAnsi="Times New Roman"/>
        </w:rPr>
        <w:t>;</w:t>
      </w:r>
    </w:p>
    <w:p w14:paraId="5CDCD800" w14:textId="77777777" w:rsidR="001178B5" w:rsidRPr="00465236" w:rsidRDefault="00B01F2D" w:rsidP="001178B5">
      <w:pPr>
        <w:numPr>
          <w:ilvl w:val="0"/>
          <w:numId w:val="31"/>
        </w:numPr>
        <w:tabs>
          <w:tab w:val="left" w:pos="284"/>
        </w:tabs>
        <w:spacing w:after="0" w:line="360" w:lineRule="auto"/>
        <w:ind w:left="0" w:firstLine="283"/>
        <w:contextualSpacing/>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1F576493" w14:textId="77777777" w:rsidR="001178B5" w:rsidRPr="00465236" w:rsidRDefault="00B01F2D" w:rsidP="001178B5">
      <w:pPr>
        <w:pStyle w:val="ac"/>
        <w:numPr>
          <w:ilvl w:val="0"/>
          <w:numId w:val="31"/>
        </w:numPr>
        <w:tabs>
          <w:tab w:val="left" w:pos="284"/>
        </w:tabs>
        <w:spacing w:after="0" w:line="360" w:lineRule="auto"/>
        <w:ind w:left="0" w:firstLine="283"/>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если ставка по договору не установлена.</w:t>
      </w:r>
    </w:p>
    <w:p w14:paraId="76BA1671" w14:textId="77777777" w:rsidR="001178B5" w:rsidRPr="00465236" w:rsidRDefault="001178B5" w:rsidP="001178B5">
      <w:pPr>
        <w:pStyle w:val="ac"/>
        <w:tabs>
          <w:tab w:val="left" w:pos="284"/>
        </w:tabs>
        <w:spacing w:after="0" w:line="360" w:lineRule="auto"/>
        <w:ind w:left="283"/>
        <w:jc w:val="both"/>
        <w:rPr>
          <w:rFonts w:ascii="Times New Roman" w:hAnsi="Times New Roman"/>
        </w:rPr>
      </w:pPr>
    </w:p>
    <w:p w14:paraId="5BFBF259" w14:textId="77777777" w:rsidR="001178B5" w:rsidRPr="00121047" w:rsidRDefault="001178B5" w:rsidP="001178B5">
      <w:pPr>
        <w:pStyle w:val="ac"/>
        <w:tabs>
          <w:tab w:val="left" w:pos="567"/>
        </w:tabs>
        <w:spacing w:line="360" w:lineRule="auto"/>
        <w:ind w:left="0"/>
        <w:jc w:val="both"/>
        <w:rPr>
          <w:rFonts w:ascii="Times New Roman" w:hAnsi="Times New Roman"/>
          <w:b/>
        </w:rPr>
      </w:pPr>
      <w:r w:rsidRPr="00121047">
        <w:rPr>
          <w:rFonts w:ascii="Times New Roman" w:hAnsi="Times New Roman"/>
          <w:b/>
        </w:rPr>
        <w:t>Границы диапазона волатильности:</w:t>
      </w:r>
    </w:p>
    <w:p w14:paraId="6B8D1F90"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Минимальная граница определяется по формуле:</w:t>
      </w:r>
    </w:p>
    <w:p w14:paraId="2000D259"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5A925DB2" w14:textId="77777777" w:rsidR="001178B5" w:rsidRPr="00465236" w:rsidRDefault="00B01F2D" w:rsidP="001178B5">
      <w:pPr>
        <w:pStyle w:val="ac"/>
        <w:tabs>
          <w:tab w:val="left" w:pos="567"/>
        </w:tabs>
        <w:spacing w:line="240" w:lineRule="auto"/>
        <w:ind w:left="0"/>
        <w:jc w:val="both"/>
        <w:rPr>
          <w:rFonts w:ascii="Times New Roman" w:hAnsi="Times New Roman"/>
        </w:rP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*(1-</m:t>
          </m:r>
          <m:r>
            <w:rPr>
              <w:rFonts w:ascii="Cambria Math" w:hAnsi="Cambria Math"/>
            </w:rPr>
            <m:t>KV</m:t>
          </m:r>
          <m:r>
            <m:rPr>
              <m:sty m:val="p"/>
            </m:rPr>
            <w:rPr>
              <w:rFonts w:ascii="Cambria Math" w:hAnsi="Cambria Math"/>
            </w:rPr>
            <m:t>)</m:t>
          </m:r>
        </m:oMath>
      </m:oMathPara>
    </w:p>
    <w:p w14:paraId="3C216CCD" w14:textId="77777777" w:rsidR="001178B5" w:rsidRPr="00465236" w:rsidRDefault="001178B5" w:rsidP="001178B5">
      <w:pPr>
        <w:pStyle w:val="ac"/>
        <w:tabs>
          <w:tab w:val="left" w:pos="567"/>
        </w:tabs>
        <w:spacing w:line="240" w:lineRule="auto"/>
        <w:ind w:left="0"/>
        <w:jc w:val="both"/>
        <w:rPr>
          <w:rFonts w:ascii="Times New Roman" w:hAnsi="Times New Roman"/>
        </w:rPr>
      </w:pPr>
    </w:p>
    <w:p w14:paraId="6957C6F7" w14:textId="77777777" w:rsidR="001178B5" w:rsidRPr="00465236" w:rsidRDefault="001178B5" w:rsidP="001178B5">
      <w:pPr>
        <w:pStyle w:val="ac"/>
        <w:tabs>
          <w:tab w:val="left" w:pos="567"/>
        </w:tabs>
        <w:spacing w:line="240" w:lineRule="auto"/>
        <w:ind w:left="0"/>
        <w:jc w:val="both"/>
        <w:rPr>
          <w:rFonts w:ascii="Times New Roman" w:hAnsi="Times New Roman"/>
        </w:rPr>
      </w:pPr>
      <w:r w:rsidRPr="00465236">
        <w:rPr>
          <w:rFonts w:ascii="Times New Roman" w:hAnsi="Times New Roman"/>
        </w:rPr>
        <w:t>Максимальная граница – определяется по формуле:</w:t>
      </w:r>
    </w:p>
    <w:p w14:paraId="6778F168" w14:textId="77777777" w:rsidR="001178B5" w:rsidRPr="00465236" w:rsidRDefault="001178B5" w:rsidP="001178B5">
      <w:pPr>
        <w:pStyle w:val="ac"/>
        <w:tabs>
          <w:tab w:val="left" w:pos="567"/>
        </w:tabs>
        <w:spacing w:line="240" w:lineRule="auto"/>
        <w:ind w:left="0"/>
        <w:jc w:val="center"/>
        <w:rPr>
          <w:rFonts w:ascii="Times New Roman" w:hAnsi="Times New Roman"/>
        </w:rPr>
      </w:pPr>
    </w:p>
    <w:p w14:paraId="25D21067" w14:textId="77777777" w:rsidR="001178B5" w:rsidRPr="00465236" w:rsidRDefault="00B01F2D" w:rsidP="001178B5">
      <w:pPr>
        <w:pStyle w:val="ac"/>
        <w:tabs>
          <w:tab w:val="left" w:pos="567"/>
        </w:tabs>
        <w:spacing w:line="240" w:lineRule="auto"/>
        <w:ind w:left="0"/>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 ср.рын.</m:t>
            </m:r>
          </m:sub>
        </m:sSub>
        <m:r>
          <m:rPr>
            <m:sty m:val="p"/>
          </m:rPr>
          <w:rPr>
            <w:rFonts w:ascii="Cambria Math" w:hAnsi="Cambria Math"/>
          </w:rPr>
          <m:t>*(1+</m:t>
        </m:r>
        <m:r>
          <w:rPr>
            <w:rFonts w:ascii="Cambria Math" w:hAnsi="Cambria Math"/>
          </w:rPr>
          <m:t>KV</m:t>
        </m:r>
      </m:oMath>
      <w:r w:rsidR="001178B5" w:rsidRPr="00465236">
        <w:rPr>
          <w:rFonts w:ascii="Times New Roman" w:hAnsi="Times New Roman"/>
        </w:rPr>
        <w:t>)</w:t>
      </w:r>
    </w:p>
    <w:p w14:paraId="06CC0F4C"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5D737BD9" w14:textId="77777777" w:rsidR="001178B5" w:rsidRPr="00465236" w:rsidRDefault="001178B5" w:rsidP="001178B5">
      <w:pPr>
        <w:pStyle w:val="ac"/>
        <w:tabs>
          <w:tab w:val="left" w:pos="284"/>
        </w:tabs>
        <w:spacing w:after="0" w:line="240" w:lineRule="auto"/>
        <w:ind w:left="283"/>
        <w:jc w:val="both"/>
        <w:rPr>
          <w:rFonts w:ascii="Times New Roman" w:hAnsi="Times New Roman"/>
        </w:rPr>
      </w:pPr>
    </w:p>
    <w:p w14:paraId="3263183D" w14:textId="77777777" w:rsidR="001178B5" w:rsidRPr="00465236" w:rsidRDefault="001178B5" w:rsidP="00121047">
      <w:pPr>
        <w:tabs>
          <w:tab w:val="left" w:pos="567"/>
        </w:tabs>
        <w:spacing w:after="0" w:line="360" w:lineRule="auto"/>
        <w:ind w:firstLine="567"/>
        <w:jc w:val="both"/>
        <w:rPr>
          <w:rFonts w:ascii="Times New Roman" w:hAnsi="Times New Roman"/>
        </w:rPr>
      </w:pPr>
      <w:r w:rsidRPr="00465236">
        <w:rPr>
          <w:rFonts w:ascii="Times New Roman" w:hAnsi="Times New Roman"/>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1EA59EEC" w14:textId="77777777" w:rsidR="001178B5" w:rsidRPr="007A7003" w:rsidRDefault="001178B5" w:rsidP="00121047">
      <w:pPr>
        <w:spacing w:after="0" w:line="360" w:lineRule="auto"/>
        <w:ind w:firstLine="426"/>
        <w:jc w:val="center"/>
        <w:rPr>
          <w:rFonts w:ascii="Times New Roman" w:hAnsi="Times New Roman"/>
          <w:lang w:val="en-US"/>
        </w:rPr>
      </w:pPr>
      <w:r w:rsidRPr="007A7003">
        <w:rPr>
          <w:rFonts w:ascii="Times New Roman" w:hAnsi="Times New Roman"/>
          <w:lang w:val="en-US"/>
        </w:rPr>
        <w:t>KV=</w:t>
      </w:r>
      <m:oMath>
        <m:f>
          <m:fPr>
            <m:ctrlPr>
              <w:rPr>
                <w:rFonts w:ascii="Cambria Math" w:hAnsi="Cambria Math"/>
              </w:rPr>
            </m:ctrlPr>
          </m:fPr>
          <m:num>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r>
              <m:rPr>
                <m:sty m:val="p"/>
              </m:rPr>
              <w:rPr>
                <w:rFonts w:ascii="Cambria Math" w:hAnsi="Cambria Math"/>
                <w:lang w:val="en-US"/>
              </w:rPr>
              <m:t>-</m:t>
            </m:r>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num>
          <m:den>
            <m:sSub>
              <m:sSubPr>
                <m:ctrlPr>
                  <w:rPr>
                    <w:rFonts w:ascii="Cambria Math" w:hAnsi="Cambria Math"/>
                  </w:rPr>
                </m:ctrlPr>
              </m:sSubPr>
              <m:e>
                <m:r>
                  <w:rPr>
                    <w:rFonts w:ascii="Cambria Math" w:hAnsi="Cambria Math"/>
                  </w:rPr>
                  <m:t>minr</m:t>
                </m:r>
              </m:e>
              <m:sub>
                <m:r>
                  <m:rPr>
                    <m:sty m:val="p"/>
                  </m:rPr>
                  <w:rPr>
                    <w:rFonts w:ascii="Cambria Math" w:hAnsi="Cambria Math"/>
                  </w:rPr>
                  <m:t>ср</m:t>
                </m:r>
                <m:r>
                  <m:rPr>
                    <m:sty m:val="p"/>
                  </m:rPr>
                  <w:rPr>
                    <w:rFonts w:ascii="Cambria Math" w:hAnsi="Cambria Math"/>
                    <w:lang w:val="en-US"/>
                  </w:rPr>
                  <m:t>.</m:t>
                </m:r>
                <m:r>
                  <m:rPr>
                    <m:sty m:val="p"/>
                  </m:rPr>
                  <w:rPr>
                    <w:rFonts w:ascii="Cambria Math" w:hAnsi="Cambria Math"/>
                  </w:rPr>
                  <m:t>рын</m:t>
                </m:r>
                <m:r>
                  <m:rPr>
                    <m:sty m:val="p"/>
                  </m:rPr>
                  <w:rPr>
                    <w:rFonts w:ascii="Cambria Math" w:hAnsi="Cambria Math"/>
                    <w:lang w:val="en-US"/>
                  </w:rPr>
                  <m:t>.</m:t>
                </m:r>
              </m:sub>
            </m:sSub>
          </m:den>
        </m:f>
      </m:oMath>
      <w:r w:rsidRPr="007A7003">
        <w:rPr>
          <w:rFonts w:ascii="Times New Roman" w:hAnsi="Times New Roman"/>
          <w:lang w:val="en-US"/>
        </w:rPr>
        <w:t xml:space="preserve"> ,</w:t>
      </w:r>
    </w:p>
    <w:p w14:paraId="52CE9781" w14:textId="77777777" w:rsidR="001178B5" w:rsidRPr="00465236" w:rsidRDefault="001178B5" w:rsidP="00121047">
      <w:pPr>
        <w:spacing w:after="0" w:line="360" w:lineRule="auto"/>
        <w:ind w:firstLine="426"/>
        <w:rPr>
          <w:rFonts w:ascii="Times New Roman" w:hAnsi="Times New Roman"/>
        </w:rPr>
      </w:pPr>
      <w:r w:rsidRPr="00465236">
        <w:rPr>
          <w:rFonts w:ascii="Times New Roman" w:hAnsi="Times New Roman"/>
        </w:rPr>
        <w:t>где:</w:t>
      </w:r>
    </w:p>
    <w:p w14:paraId="5A970C8C" w14:textId="77777777" w:rsidR="001178B5" w:rsidRPr="00465236" w:rsidRDefault="001178B5" w:rsidP="00121047">
      <w:pPr>
        <w:spacing w:after="0" w:line="360" w:lineRule="auto"/>
        <w:ind w:firstLine="426"/>
        <w:jc w:val="both"/>
        <w:rPr>
          <w:rFonts w:ascii="Times New Roman" w:hAnsi="Times New Roman"/>
        </w:rPr>
      </w:pPr>
      <w:r w:rsidRPr="00465236">
        <w:rPr>
          <w:rFonts w:ascii="Times New Roman" w:hAnsi="Times New Roman"/>
        </w:rPr>
        <w:t>KV – коэффициент волатильности рыночной ставки на горизонте 6 месяцев,</w:t>
      </w:r>
    </w:p>
    <w:p w14:paraId="6FC94B25" w14:textId="77777777" w:rsidR="001178B5" w:rsidRPr="00465236" w:rsidRDefault="001178B5" w:rsidP="00121047">
      <w:pPr>
        <w:spacing w:after="0" w:line="360" w:lineRule="auto"/>
        <w:ind w:firstLine="426"/>
        <w:jc w:val="both"/>
        <w:rPr>
          <w:rFonts w:ascii="Times New Roman" w:hAnsi="Times New Roman"/>
        </w:rPr>
      </w:pPr>
      <m:oMath>
        <m:r>
          <w:rPr>
            <w:rFonts w:ascii="Cambria Math" w:hAnsi="Cambria Math"/>
          </w:rPr>
          <m:t>max</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Pr="00465236">
        <w:rPr>
          <w:rFonts w:ascii="Times New Roman" w:hAnsi="Times New Roman"/>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1854C70D" w14:textId="77777777" w:rsidR="001178B5" w:rsidRPr="00465236" w:rsidRDefault="00B01F2D" w:rsidP="00121047">
      <w:pPr>
        <w:spacing w:after="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minr</m:t>
            </m:r>
          </m:e>
          <m:sub>
            <m:r>
              <m:rPr>
                <m:sty m:val="p"/>
              </m:rPr>
              <w:rPr>
                <w:rFonts w:ascii="Cambria Math" w:hAnsi="Cambria Math"/>
              </w:rPr>
              <m:t>ср.рын.</m:t>
            </m:r>
          </m:sub>
        </m:sSub>
      </m:oMath>
      <w:r w:rsidR="001178B5" w:rsidRPr="00465236">
        <w:rPr>
          <w:rFonts w:ascii="Times New Roman" w:hAnsi="Times New Roman"/>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764F3E6" w14:textId="77777777" w:rsidR="001178B5" w:rsidRPr="00465236" w:rsidRDefault="001178B5" w:rsidP="00121047">
      <w:pPr>
        <w:tabs>
          <w:tab w:val="left" w:pos="567"/>
        </w:tabs>
        <w:spacing w:after="0" w:line="360" w:lineRule="auto"/>
        <w:jc w:val="both"/>
        <w:rPr>
          <w:rFonts w:ascii="Times New Roman" w:hAnsi="Times New Roman"/>
        </w:rPr>
      </w:pPr>
    </w:p>
    <w:p w14:paraId="46ED7E8B" w14:textId="77777777" w:rsidR="001178B5" w:rsidRPr="00465236" w:rsidRDefault="00B01F2D"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oMath>
      <w:r w:rsidR="001178B5" w:rsidRPr="00465236">
        <w:rPr>
          <w:rFonts w:ascii="Times New Roman" w:hAnsi="Times New Roman"/>
        </w:rPr>
        <w:t xml:space="preserve"> - оценка средневзвешенной рыночной процентной ставки, определенная по формуле:</w:t>
      </w:r>
    </w:p>
    <w:p w14:paraId="201C78FC" w14:textId="77777777" w:rsidR="001178B5" w:rsidRPr="00465236" w:rsidRDefault="00B01F2D" w:rsidP="001178B5">
      <w:pPr>
        <w:spacing w:before="120"/>
        <w:ind w:firstLine="426"/>
        <w:jc w:val="center"/>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оц.ср.рын.</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oMath>
      <w:r w:rsidR="001178B5" w:rsidRPr="00465236">
        <w:rPr>
          <w:rFonts w:ascii="Times New Roman" w:hAnsi="Times New Roman"/>
        </w:rPr>
        <w:t>,</w:t>
      </w:r>
    </w:p>
    <w:p w14:paraId="7F5A10E4" w14:textId="77777777" w:rsidR="001178B5" w:rsidRPr="00465236" w:rsidRDefault="001178B5" w:rsidP="001178B5">
      <w:pPr>
        <w:ind w:firstLine="426"/>
        <w:rPr>
          <w:rFonts w:ascii="Times New Roman" w:hAnsi="Times New Roman"/>
        </w:rPr>
      </w:pPr>
      <w:r w:rsidRPr="00465236">
        <w:rPr>
          <w:rFonts w:ascii="Times New Roman" w:hAnsi="Times New Roman"/>
        </w:rPr>
        <w:t>где:</w:t>
      </w:r>
    </w:p>
    <w:p w14:paraId="3D47079E" w14:textId="2C579A4D" w:rsidR="001178B5" w:rsidRDefault="00B01F2D" w:rsidP="00121047">
      <w:pPr>
        <w:spacing w:after="0" w:line="360" w:lineRule="auto"/>
        <w:ind w:firstLine="425"/>
        <w:jc w:val="both"/>
        <w:rPr>
          <w:rFonts w:ascii="Times New Roman" w:hAnsi="Times New Roman"/>
        </w:rPr>
      </w:pP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Pr>
          <w:rFonts w:ascii="Times New Roman" w:hAnsi="Times New Roman"/>
        </w:rPr>
        <w:t xml:space="preserve"> </w:t>
      </w:r>
      <w:r w:rsidR="00B0688F">
        <w:rPr>
          <w:rFonts w:ascii="Times New Roman" w:hAnsi="Times New Roman"/>
        </w:rPr>
        <w:t>(для вкладов (депозитов))</w:t>
      </w:r>
      <w:r w:rsidR="001178B5" w:rsidRPr="00465236">
        <w:rPr>
          <w:rFonts w:ascii="Times New Roman" w:hAnsi="Times New Roman"/>
        </w:rPr>
        <w:t xml:space="preserve">-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FF21AE" w:rsidRPr="00121047">
        <w:rPr>
          <w:rFonts w:ascii="Times New Roman" w:hAnsi="Times New Roman"/>
        </w:rPr>
        <w:t>оставшийся на отчетную дату до погашения депозита</w:t>
      </w:r>
      <w:r w:rsidR="001178B5" w:rsidRPr="00465236">
        <w:rPr>
          <w:rFonts w:ascii="Times New Roman" w:hAnsi="Times New Roman"/>
        </w:rPr>
        <w:t>;</w:t>
      </w:r>
    </w:p>
    <w:p w14:paraId="22A005C7" w14:textId="77777777" w:rsidR="00B0688F" w:rsidRPr="00121047" w:rsidRDefault="00B01F2D" w:rsidP="00121047">
      <w:pPr>
        <w:spacing w:after="0" w:line="360" w:lineRule="auto"/>
        <w:ind w:firstLine="425"/>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B0688F" w:rsidRPr="00121047">
        <w:rPr>
          <w:rFonts w:ascii="Times New Roman" w:hAnsi="Times New Roman"/>
        </w:rPr>
        <w:t xml:space="preserve"> (для дебиторской задолженности) - средневзвешенная процентная ставка, по кредитам, предоставленным кредитными организациями нефинансовым организациям, в рублях, 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68FC1DED" w14:textId="77777777" w:rsidR="001178B5" w:rsidRPr="00465236" w:rsidDel="00591A70" w:rsidRDefault="00B01F2D" w:rsidP="001178B5">
      <w:pPr>
        <w:ind w:firstLine="426"/>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д.о.</m:t>
            </m:r>
          </m:sub>
        </m:sSub>
      </m:oMath>
      <w:r w:rsidR="001178B5" w:rsidRPr="00465236" w:rsidDel="00591A70">
        <w:rPr>
          <w:rFonts w:ascii="Times New Roman" w:hAnsi="Times New Roman"/>
        </w:rPr>
        <w:t xml:space="preserve"> - ключевая ставка ЦБ РФ, установленная на дату оценки;</w:t>
      </w:r>
    </w:p>
    <w:p w14:paraId="2B14EBA9" w14:textId="77777777" w:rsidR="001178B5" w:rsidRPr="00465236" w:rsidDel="00591A70" w:rsidRDefault="00B01F2D"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oMath>
      <w:r w:rsidR="001178B5" w:rsidRPr="00465236" w:rsidDel="00591A70">
        <w:rPr>
          <w:rFonts w:ascii="Times New Roman" w:hAnsi="Times New Roman"/>
        </w:rPr>
        <w:t xml:space="preserve">  - средняя ключевая ставка ЦБ РФ за календарный месяц, за который определена ставка </w:t>
      </w:r>
      <m:oMath>
        <m:sSub>
          <m:sSubPr>
            <m:ctrlPr>
              <w:rPr>
                <w:rFonts w:ascii="Cambria Math" w:hAnsi="Cambria Math"/>
              </w:rPr>
            </m:ctrlPr>
          </m:sSubPr>
          <m:e>
            <m:r>
              <w:rPr>
                <w:rFonts w:ascii="Cambria Math" w:hAnsi="Cambria Math"/>
              </w:rPr>
              <m:t>r</m:t>
            </m:r>
          </m:e>
          <m:sub>
            <m:r>
              <m:rPr>
                <m:sty m:val="p"/>
              </m:rPr>
              <w:rPr>
                <w:rFonts w:ascii="Cambria Math" w:hAnsi="Cambria Math"/>
              </w:rPr>
              <m:t>ср.рын.</m:t>
            </m:r>
          </m:sub>
        </m:sSub>
      </m:oMath>
      <w:r w:rsidR="001178B5" w:rsidRPr="00465236" w:rsidDel="00591A70">
        <w:rPr>
          <w:rFonts w:ascii="Times New Roman" w:hAnsi="Times New Roman"/>
        </w:rPr>
        <w:t>.</w:t>
      </w:r>
    </w:p>
    <w:p w14:paraId="5CA16EB6" w14:textId="77777777" w:rsidR="001178B5" w:rsidRPr="00465236" w:rsidDel="00591A70" w:rsidRDefault="001178B5" w:rsidP="001178B5">
      <w:pPr>
        <w:spacing w:before="120"/>
        <w:ind w:firstLine="426"/>
        <w:jc w:val="both"/>
        <w:rPr>
          <w:rFonts w:ascii="Times New Roman" w:hAnsi="Times New Roman"/>
        </w:rPr>
      </w:pPr>
      <w:r w:rsidRPr="00465236" w:rsidDel="00591A70">
        <w:rPr>
          <w:rFonts w:ascii="Times New Roman" w:hAnsi="Times New Roman"/>
        </w:rPr>
        <w:t>Средняя за календарный месяц ключевая ставка ЦБ РФ рассчитывается по формуле:</w:t>
      </w:r>
    </w:p>
    <w:p w14:paraId="38211E6D" w14:textId="77777777" w:rsidR="001178B5" w:rsidRPr="00465236" w:rsidDel="00591A70" w:rsidRDefault="00B01F2D" w:rsidP="001178B5">
      <w:pPr>
        <w:spacing w:before="120"/>
        <w:ind w:firstLine="426"/>
        <w:jc w:val="both"/>
        <w:rPr>
          <w:rFonts w:ascii="Times New Roman" w:hAnsi="Times New Roman"/>
        </w:rPr>
      </w:pPr>
      <m:oMathPara>
        <m:oMath>
          <m:sSub>
            <m:sSubPr>
              <m:ctrlPr>
                <w:rPr>
                  <w:rFonts w:ascii="Cambria Math" w:hAnsi="Cambria Math"/>
                </w:rPr>
              </m:ctrlPr>
            </m:sSubPr>
            <m:e>
              <m:r>
                <m:rPr>
                  <m:sty m:val="p"/>
                </m:rPr>
                <w:rPr>
                  <w:rFonts w:ascii="Cambria Math" w:hAnsi="Cambria Math"/>
                </w:rPr>
                <m:t>КС</m:t>
              </m:r>
            </m:e>
            <m:sub>
              <m:r>
                <m:rPr>
                  <m:sty m:val="p"/>
                </m:rPr>
                <w:rPr>
                  <w:rFonts w:ascii="Cambria Math" w:hAnsi="Cambria Math"/>
                </w:rPr>
                <m:t>ср.</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КС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nary>
            </m:num>
            <m:den>
              <m:r>
                <w:rPr>
                  <w:rFonts w:ascii="Cambria Math" w:hAnsi="Cambria Math"/>
                </w:rPr>
                <m:t>T</m:t>
              </m:r>
            </m:den>
          </m:f>
          <m:r>
            <m:rPr>
              <m:sty m:val="p"/>
            </m:rPr>
            <w:rPr>
              <w:rFonts w:ascii="Cambria Math" w:hAnsi="Cambria Math"/>
            </w:rPr>
            <m:t>,</m:t>
          </m:r>
        </m:oMath>
      </m:oMathPara>
    </w:p>
    <w:p w14:paraId="6998FB0F" w14:textId="77777777" w:rsidR="001178B5" w:rsidRPr="00465236" w:rsidDel="00591A70" w:rsidRDefault="001178B5" w:rsidP="001178B5">
      <w:pPr>
        <w:ind w:firstLine="426"/>
        <w:jc w:val="both"/>
        <w:rPr>
          <w:rFonts w:ascii="Times New Roman" w:hAnsi="Times New Roman"/>
        </w:rPr>
      </w:pPr>
      <w:r w:rsidRPr="00465236" w:rsidDel="00591A70">
        <w:rPr>
          <w:rFonts w:ascii="Times New Roman" w:hAnsi="Times New Roman"/>
        </w:rPr>
        <w:t>где:</w:t>
      </w:r>
    </w:p>
    <w:p w14:paraId="2CE468E2" w14:textId="77777777" w:rsidR="001178B5" w:rsidRPr="00465236" w:rsidDel="00591A70" w:rsidRDefault="001178B5" w:rsidP="001178B5">
      <w:pPr>
        <w:ind w:firstLine="426"/>
        <w:jc w:val="both"/>
        <w:rPr>
          <w:rFonts w:ascii="Times New Roman" w:hAnsi="Times New Roman"/>
        </w:rPr>
      </w:pPr>
      <m:oMath>
        <m:r>
          <m:rPr>
            <m:sty m:val="p"/>
          </m:rPr>
          <w:rPr>
            <w:rFonts w:ascii="Cambria Math" w:hAnsi="Cambria Math"/>
          </w:rPr>
          <m:t>T</m:t>
        </m:r>
      </m:oMath>
      <w:r w:rsidRPr="00465236" w:rsidDel="00591A70">
        <w:rPr>
          <w:rFonts w:ascii="Times New Roman" w:hAnsi="Times New Roman"/>
        </w:rPr>
        <w:t xml:space="preserve"> - количество дней в календарном месяце, за который рассчитывается процентная ставка;</w:t>
      </w:r>
    </w:p>
    <w:p w14:paraId="5198784C" w14:textId="77777777" w:rsidR="001178B5" w:rsidRPr="00465236" w:rsidDel="00591A70" w:rsidRDefault="00B01F2D" w:rsidP="001178B5">
      <w:pPr>
        <w:ind w:firstLine="426"/>
        <w:jc w:val="both"/>
        <w:rPr>
          <w:rFonts w:ascii="Times New Roman" w:hAnsi="Times New Roman"/>
        </w:rPr>
      </w:pP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 xml:space="preserve"> - ключевая ставка ЦБ РФ, действовавшая в i-ом периоде календарного месяца,</w:t>
      </w:r>
    </w:p>
    <w:p w14:paraId="614BDF6A" w14:textId="77777777" w:rsidR="001178B5" w:rsidRPr="00465236" w:rsidDel="00591A70" w:rsidRDefault="00B01F2D" w:rsidP="001178B5">
      <w:pPr>
        <w:ind w:firstLine="426"/>
        <w:jc w:val="both"/>
        <w:rPr>
          <w:rFonts w:ascii="Times New Roman" w:hAnsi="Times New Roman"/>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1178B5" w:rsidRPr="00465236" w:rsidDel="00591A70">
        <w:rPr>
          <w:rFonts w:ascii="Times New Roman" w:hAnsi="Times New Roman"/>
        </w:rPr>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rPr>
              <m:t>i</m:t>
            </m:r>
          </m:sub>
        </m:sSub>
      </m:oMath>
      <w:r w:rsidR="001178B5" w:rsidRPr="00465236" w:rsidDel="00591A70">
        <w:rPr>
          <w:rFonts w:ascii="Times New Roman" w:hAnsi="Times New Roman"/>
        </w:rPr>
        <w:t>.</w:t>
      </w:r>
    </w:p>
    <w:p w14:paraId="36C6BD40" w14:textId="77777777" w:rsidR="001178B5" w:rsidRPr="00F85898" w:rsidRDefault="001178B5" w:rsidP="001178B5">
      <w:pPr>
        <w:autoSpaceDN w:val="0"/>
        <w:adjustRightInd w:val="0"/>
        <w:spacing w:line="360" w:lineRule="auto"/>
        <w:ind w:firstLine="709"/>
        <w:jc w:val="both"/>
        <w:rPr>
          <w:lang w:eastAsia="ru-RU"/>
        </w:rPr>
      </w:pPr>
    </w:p>
    <w:p w14:paraId="01570EA1" w14:textId="77777777" w:rsidR="001178B5" w:rsidRPr="00542FB5" w:rsidRDefault="001178B5" w:rsidP="001178B5">
      <w:pPr>
        <w:jc w:val="both"/>
        <w:rPr>
          <w:rFonts w:ascii="Verdana" w:hAnsi="Verdana"/>
          <w:b/>
        </w:rPr>
      </w:pPr>
      <w:r>
        <w:rPr>
          <w:rFonts w:ascii="Verdana" w:hAnsi="Verdana"/>
          <w:b/>
        </w:rPr>
        <w:t>Средневзвешенная</w:t>
      </w:r>
      <w:r w:rsidRPr="00542FB5">
        <w:rPr>
          <w:rFonts w:ascii="Verdana" w:hAnsi="Verdana"/>
          <w:b/>
        </w:rPr>
        <w:t xml:space="preserve"> ставка определяется в отношении каждого вида актива в соответствии со следующей таблицей:</w:t>
      </w:r>
    </w:p>
    <w:tbl>
      <w:tblPr>
        <w:tblStyle w:val="af0"/>
        <w:tblW w:w="9889" w:type="dxa"/>
        <w:tblLayout w:type="fixed"/>
        <w:tblLook w:val="04A0" w:firstRow="1" w:lastRow="0" w:firstColumn="1" w:lastColumn="0" w:noHBand="0" w:noVBand="1"/>
      </w:tblPr>
      <w:tblGrid>
        <w:gridCol w:w="1951"/>
        <w:gridCol w:w="3472"/>
        <w:gridCol w:w="4466"/>
      </w:tblGrid>
      <w:tr w:rsidR="001178B5" w:rsidRPr="002E44C1" w14:paraId="77FF913B" w14:textId="77777777" w:rsidTr="00823795">
        <w:tc>
          <w:tcPr>
            <w:tcW w:w="1951" w:type="dxa"/>
            <w:shd w:val="clear" w:color="auto" w:fill="FFFFFF" w:themeFill="background1"/>
          </w:tcPr>
          <w:p w14:paraId="03D8E9D1"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Вид актива/</w:t>
            </w:r>
          </w:p>
          <w:p w14:paraId="338EBAAA"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обязательства</w:t>
            </w:r>
          </w:p>
        </w:tc>
        <w:tc>
          <w:tcPr>
            <w:tcW w:w="3472" w:type="dxa"/>
            <w:shd w:val="clear" w:color="auto" w:fill="FFFFFF" w:themeFill="background1"/>
          </w:tcPr>
          <w:p w14:paraId="059BD287"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Рыночная ставка</w:t>
            </w:r>
          </w:p>
        </w:tc>
        <w:tc>
          <w:tcPr>
            <w:tcW w:w="4466" w:type="dxa"/>
            <w:shd w:val="clear" w:color="auto" w:fill="FFFFFF" w:themeFill="background1"/>
          </w:tcPr>
          <w:p w14:paraId="45E83329" w14:textId="77777777" w:rsidR="001178B5" w:rsidRPr="002E44C1" w:rsidRDefault="001178B5" w:rsidP="00823795">
            <w:pPr>
              <w:autoSpaceDN w:val="0"/>
              <w:adjustRightInd w:val="0"/>
              <w:contextualSpacing/>
              <w:jc w:val="center"/>
              <w:rPr>
                <w:rFonts w:ascii="Times New Roman" w:hAnsi="Times New Roman"/>
                <w:b/>
                <w:i/>
              </w:rPr>
            </w:pPr>
            <w:r w:rsidRPr="002E44C1">
              <w:rPr>
                <w:rFonts w:ascii="Times New Roman" w:hAnsi="Times New Roman"/>
                <w:b/>
                <w:i/>
              </w:rPr>
              <w:t>Источники информации</w:t>
            </w:r>
          </w:p>
        </w:tc>
      </w:tr>
      <w:tr w:rsidR="001178B5" w:rsidRPr="00121047" w14:paraId="7416CC08" w14:textId="77777777" w:rsidTr="00823795">
        <w:tc>
          <w:tcPr>
            <w:tcW w:w="1951" w:type="dxa"/>
          </w:tcPr>
          <w:p w14:paraId="22738B28" w14:textId="77777777" w:rsidR="001178B5" w:rsidRPr="00121047" w:rsidRDefault="001178B5" w:rsidP="00823795">
            <w:pPr>
              <w:jc w:val="both"/>
              <w:rPr>
                <w:rFonts w:ascii="Times New Roman" w:hAnsi="Times New Roman"/>
              </w:rPr>
            </w:pPr>
            <w:r w:rsidRPr="00121047">
              <w:rPr>
                <w:rFonts w:ascii="Times New Roman" w:hAnsi="Times New Roman"/>
              </w:rPr>
              <w:t>Вклад (депозит)</w:t>
            </w:r>
          </w:p>
        </w:tc>
        <w:tc>
          <w:tcPr>
            <w:tcW w:w="3472" w:type="dxa"/>
          </w:tcPr>
          <w:p w14:paraId="45AE47C9" w14:textId="37C75836" w:rsidR="001178B5" w:rsidRPr="00121047" w:rsidRDefault="001178B5" w:rsidP="00823795">
            <w:pPr>
              <w:jc w:val="both"/>
              <w:rPr>
                <w:rFonts w:ascii="Times New Roman" w:hAnsi="Times New Roman"/>
              </w:rPr>
            </w:pPr>
            <w:r w:rsidRPr="00121047">
              <w:rPr>
                <w:rFonts w:ascii="Times New Roman" w:hAnsi="Times New Roman"/>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w:t>
            </w:r>
            <w:r w:rsidR="00B0688F" w:rsidRPr="00121047">
              <w:rPr>
                <w:rFonts w:ascii="Times New Roman" w:hAnsi="Times New Roman"/>
              </w:rPr>
              <w:t>сопоставимый по сроку оставшимся по договору на дату оценки</w:t>
            </w:r>
            <w:r w:rsidRPr="00121047">
              <w:rPr>
                <w:rFonts w:ascii="Times New Roman" w:hAnsi="Times New Roman"/>
              </w:rPr>
              <w:t xml:space="preserve"> в целом по Российской Федерации, раскрываемая на официальном сайте Банка России в соответствии с развернутой шкалой.</w:t>
            </w:r>
          </w:p>
          <w:p w14:paraId="4A04C415" w14:textId="77777777" w:rsidR="001178B5" w:rsidRPr="00121047" w:rsidRDefault="001178B5" w:rsidP="00823795">
            <w:pPr>
              <w:jc w:val="both"/>
              <w:rPr>
                <w:rFonts w:ascii="Times New Roman" w:hAnsi="Times New Roman"/>
              </w:rPr>
            </w:pPr>
          </w:p>
          <w:p w14:paraId="33E34035" w14:textId="77777777" w:rsidR="001178B5" w:rsidRPr="00121047" w:rsidRDefault="001178B5" w:rsidP="00823795">
            <w:pPr>
              <w:jc w:val="both"/>
              <w:rPr>
                <w:rFonts w:ascii="Times New Roman" w:hAnsi="Times New Roman"/>
              </w:rPr>
            </w:pPr>
            <w:r w:rsidRPr="00121047">
              <w:rPr>
                <w:rFonts w:ascii="Times New Roman" w:hAnsi="Times New Roman"/>
              </w:rPr>
              <w:t xml:space="preserve"> </w:t>
            </w:r>
          </w:p>
        </w:tc>
        <w:tc>
          <w:tcPr>
            <w:tcW w:w="4466" w:type="dxa"/>
          </w:tcPr>
          <w:p w14:paraId="3022FE4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t xml:space="preserve">Официальный сайт Банка России </w:t>
            </w:r>
            <w:hyperlink r:id="rId19" w:history="1">
              <w:r w:rsidRPr="00121047">
                <w:rPr>
                  <w:rFonts w:ascii="Times New Roman" w:hAnsi="Times New Roman"/>
                </w:rPr>
                <w:t>http://www.cbr.ru/statistics/?PrtId=int_rat</w:t>
              </w:r>
            </w:hyperlink>
            <w:r w:rsidRPr="00121047">
              <w:rPr>
                <w:rFonts w:ascii="Times New Roman" w:hAnsi="Times New Roman"/>
              </w:rPr>
              <w:t>, Сведения по вкладам (депозитам) физических лиц и нефинансовых организаций в целом по Российской Федерации в рублях, долларах США и евро.</w:t>
            </w:r>
          </w:p>
          <w:p w14:paraId="4981DF81" w14:textId="77777777" w:rsidR="001178B5" w:rsidRPr="00121047" w:rsidRDefault="001178B5" w:rsidP="00823795">
            <w:pPr>
              <w:ind w:left="106"/>
              <w:contextualSpacing/>
              <w:jc w:val="both"/>
              <w:rPr>
                <w:rFonts w:ascii="Times New Roman" w:hAnsi="Times New Roman"/>
              </w:rPr>
            </w:pPr>
          </w:p>
          <w:p w14:paraId="16683F6B" w14:textId="77777777" w:rsidR="001178B5" w:rsidRPr="00121047" w:rsidRDefault="001178B5" w:rsidP="00823795">
            <w:pPr>
              <w:ind w:left="106"/>
              <w:contextualSpacing/>
              <w:jc w:val="both"/>
              <w:rPr>
                <w:rFonts w:ascii="Times New Roman" w:hAnsi="Times New Roman"/>
              </w:rPr>
            </w:pPr>
          </w:p>
          <w:p w14:paraId="3855A066" w14:textId="77777777" w:rsidR="001178B5" w:rsidRPr="00121047" w:rsidRDefault="001178B5" w:rsidP="00823795">
            <w:pPr>
              <w:ind w:left="106"/>
              <w:contextualSpacing/>
              <w:jc w:val="both"/>
              <w:rPr>
                <w:rFonts w:ascii="Times New Roman" w:hAnsi="Times New Roman"/>
              </w:rPr>
            </w:pPr>
          </w:p>
          <w:p w14:paraId="47F72931" w14:textId="77777777" w:rsidR="001178B5" w:rsidRPr="00121047" w:rsidRDefault="001178B5" w:rsidP="00823795">
            <w:pPr>
              <w:ind w:left="106"/>
              <w:contextualSpacing/>
              <w:jc w:val="both"/>
              <w:rPr>
                <w:rFonts w:ascii="Times New Roman" w:hAnsi="Times New Roman"/>
              </w:rPr>
            </w:pPr>
          </w:p>
          <w:p w14:paraId="6FF42938" w14:textId="77777777" w:rsidR="001178B5" w:rsidRPr="00121047" w:rsidRDefault="001178B5" w:rsidP="00823795">
            <w:pPr>
              <w:ind w:left="106"/>
              <w:contextualSpacing/>
              <w:jc w:val="both"/>
              <w:rPr>
                <w:rFonts w:ascii="Times New Roman" w:hAnsi="Times New Roman"/>
              </w:rPr>
            </w:pPr>
          </w:p>
          <w:p w14:paraId="04DE432E" w14:textId="77777777" w:rsidR="001178B5" w:rsidRPr="00121047" w:rsidRDefault="001178B5" w:rsidP="00823795">
            <w:pPr>
              <w:ind w:left="106"/>
              <w:contextualSpacing/>
              <w:jc w:val="both"/>
              <w:rPr>
                <w:rFonts w:ascii="Times New Roman" w:hAnsi="Times New Roman"/>
              </w:rPr>
            </w:pPr>
          </w:p>
          <w:p w14:paraId="5DC3FCAC" w14:textId="77777777" w:rsidR="001178B5" w:rsidRPr="00121047" w:rsidRDefault="001178B5" w:rsidP="00823795">
            <w:pPr>
              <w:ind w:left="106"/>
              <w:contextualSpacing/>
              <w:jc w:val="both"/>
              <w:rPr>
                <w:rFonts w:ascii="Times New Roman" w:hAnsi="Times New Roman"/>
              </w:rPr>
            </w:pPr>
          </w:p>
          <w:p w14:paraId="42C13ED5" w14:textId="77777777" w:rsidR="001178B5" w:rsidRPr="00121047" w:rsidRDefault="001178B5" w:rsidP="00823795">
            <w:pPr>
              <w:ind w:left="106"/>
              <w:contextualSpacing/>
              <w:jc w:val="both"/>
              <w:rPr>
                <w:rFonts w:ascii="Times New Roman" w:hAnsi="Times New Roman"/>
              </w:rPr>
            </w:pPr>
          </w:p>
          <w:p w14:paraId="0A943DE2" w14:textId="77777777" w:rsidR="001178B5" w:rsidRPr="00121047" w:rsidRDefault="001178B5" w:rsidP="00823795">
            <w:pPr>
              <w:ind w:left="106"/>
              <w:contextualSpacing/>
              <w:jc w:val="both"/>
              <w:rPr>
                <w:rFonts w:ascii="Times New Roman" w:hAnsi="Times New Roman"/>
              </w:rPr>
            </w:pPr>
          </w:p>
        </w:tc>
      </w:tr>
      <w:tr w:rsidR="001178B5" w:rsidRPr="00121047" w14:paraId="317816B6" w14:textId="77777777" w:rsidTr="00823795">
        <w:tc>
          <w:tcPr>
            <w:tcW w:w="1951" w:type="dxa"/>
          </w:tcPr>
          <w:p w14:paraId="299E534E" w14:textId="77777777" w:rsidR="001178B5" w:rsidRPr="00121047" w:rsidRDefault="001178B5" w:rsidP="00823795">
            <w:pPr>
              <w:rPr>
                <w:rFonts w:ascii="Times New Roman" w:hAnsi="Times New Roman"/>
              </w:rPr>
            </w:pPr>
            <w:r w:rsidRPr="00121047">
              <w:rPr>
                <w:rFonts w:ascii="Times New Roman" w:hAnsi="Times New Roman"/>
              </w:rPr>
              <w:t>Ссуда,</w:t>
            </w:r>
          </w:p>
          <w:p w14:paraId="39EEAFAD" w14:textId="77777777" w:rsidR="001178B5" w:rsidRPr="00121047" w:rsidRDefault="001178B5" w:rsidP="00823795">
            <w:pPr>
              <w:rPr>
                <w:rFonts w:ascii="Times New Roman" w:hAnsi="Times New Roman"/>
              </w:rPr>
            </w:pPr>
            <w:r w:rsidRPr="00121047">
              <w:rPr>
                <w:rFonts w:ascii="Times New Roman" w:hAnsi="Times New Roman"/>
              </w:rPr>
              <w:t>Дебиторская задолженность</w:t>
            </w:r>
          </w:p>
          <w:p w14:paraId="14D65F9C" w14:textId="77777777" w:rsidR="001178B5" w:rsidRPr="00121047" w:rsidRDefault="001178B5" w:rsidP="00823795">
            <w:pPr>
              <w:rPr>
                <w:rFonts w:ascii="Times New Roman" w:hAnsi="Times New Roman"/>
              </w:rPr>
            </w:pPr>
          </w:p>
          <w:p w14:paraId="7F1E9C64" w14:textId="77777777" w:rsidR="001178B5" w:rsidRPr="00121047" w:rsidRDefault="001178B5" w:rsidP="00823795">
            <w:pPr>
              <w:jc w:val="both"/>
              <w:rPr>
                <w:rFonts w:ascii="Times New Roman" w:hAnsi="Times New Roman"/>
              </w:rPr>
            </w:pPr>
          </w:p>
        </w:tc>
        <w:tc>
          <w:tcPr>
            <w:tcW w:w="3472" w:type="dxa"/>
          </w:tcPr>
          <w:p w14:paraId="15FC92E7" w14:textId="77777777" w:rsidR="002F21ED" w:rsidRPr="00121047" w:rsidRDefault="002F21ED" w:rsidP="002F21ED">
            <w:pPr>
              <w:jc w:val="both"/>
              <w:rPr>
                <w:rFonts w:ascii="Times New Roman" w:hAnsi="Times New Roman"/>
              </w:rPr>
            </w:pPr>
            <w:r w:rsidRPr="00121047">
              <w:rPr>
                <w:rFonts w:ascii="Times New Roman" w:hAnsi="Times New Roman"/>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w:t>
            </w:r>
            <w:r w:rsidRPr="00121047">
              <w:rPr>
                <w:rFonts w:ascii="Times New Roman" w:hAnsi="Times New Roman"/>
              </w:rPr>
              <w:lastRenderedPageBreak/>
              <w:t>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462956C" w14:textId="2AAEB9B0" w:rsidR="001178B5" w:rsidRPr="00121047" w:rsidRDefault="001178B5" w:rsidP="00823795">
            <w:pPr>
              <w:jc w:val="both"/>
              <w:rPr>
                <w:rFonts w:ascii="Times New Roman" w:hAnsi="Times New Roman"/>
              </w:rPr>
            </w:pPr>
          </w:p>
          <w:p w14:paraId="650B3C0E" w14:textId="77777777" w:rsidR="001178B5" w:rsidRPr="00121047" w:rsidRDefault="001178B5" w:rsidP="00823795">
            <w:pPr>
              <w:jc w:val="both"/>
              <w:rPr>
                <w:rFonts w:ascii="Times New Roman" w:hAnsi="Times New Roman"/>
              </w:rPr>
            </w:pPr>
          </w:p>
        </w:tc>
        <w:tc>
          <w:tcPr>
            <w:tcW w:w="4466" w:type="dxa"/>
          </w:tcPr>
          <w:p w14:paraId="7B0BCD88" w14:textId="77777777" w:rsidR="001178B5" w:rsidRPr="00121047" w:rsidRDefault="001178B5" w:rsidP="00823795">
            <w:pPr>
              <w:ind w:left="106"/>
              <w:contextualSpacing/>
              <w:jc w:val="both"/>
              <w:rPr>
                <w:rFonts w:ascii="Times New Roman" w:hAnsi="Times New Roman"/>
              </w:rPr>
            </w:pPr>
            <w:r w:rsidRPr="00121047">
              <w:rPr>
                <w:rFonts w:ascii="Times New Roman" w:hAnsi="Times New Roman"/>
              </w:rPr>
              <w:lastRenderedPageBreak/>
              <w:t xml:space="preserve">Официальный сайт Банка России </w:t>
            </w:r>
            <w:hyperlink r:id="rId20" w:history="1">
              <w:r w:rsidRPr="00121047">
                <w:rPr>
                  <w:rFonts w:ascii="Times New Roman" w:hAnsi="Times New Roman"/>
                  <w:color w:val="0000FF"/>
                  <w:u w:val="single"/>
                </w:rPr>
                <w:t>http://www.cbr.ru/statistics/?PrtId=int_rat</w:t>
              </w:r>
            </w:hyperlink>
            <w:r w:rsidRPr="00121047">
              <w:rPr>
                <w:rFonts w:ascii="Times New Roman" w:hAnsi="Times New Roman"/>
              </w:rPr>
              <w:t>, Сведения по кредитам в рублях, долларах США и евро в целом по Российской Федерации.</w:t>
            </w:r>
          </w:p>
          <w:p w14:paraId="0ED8E28E" w14:textId="77777777" w:rsidR="001178B5" w:rsidRPr="00121047" w:rsidRDefault="001178B5" w:rsidP="00823795">
            <w:pPr>
              <w:ind w:left="106"/>
              <w:contextualSpacing/>
              <w:jc w:val="both"/>
              <w:rPr>
                <w:rFonts w:ascii="Times New Roman" w:hAnsi="Times New Roman"/>
              </w:rPr>
            </w:pPr>
          </w:p>
        </w:tc>
      </w:tr>
    </w:tbl>
    <w:p w14:paraId="670C15A3" w14:textId="77777777" w:rsidR="001178B5" w:rsidRPr="00F85898" w:rsidRDefault="001178B5" w:rsidP="001178B5">
      <w:pPr>
        <w:jc w:val="both"/>
        <w:rPr>
          <w:b/>
        </w:rPr>
      </w:pPr>
    </w:p>
    <w:p w14:paraId="55A70008"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Процентная ставка по депозиту в долларах США или Евро признается рыночной, если выполнено условие:</w:t>
      </w:r>
    </w:p>
    <w:p w14:paraId="02B90961" w14:textId="77777777" w:rsidR="001178B5" w:rsidRPr="007A7003" w:rsidRDefault="00B01F2D" w:rsidP="00121047">
      <w:pPr>
        <w:spacing w:after="0" w:line="360" w:lineRule="auto"/>
        <w:ind w:firstLine="426"/>
        <w:jc w:val="center"/>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m:t>
        </m:r>
        <m:r>
          <w:rPr>
            <w:rFonts w:ascii="Cambria Math" w:hAnsi="Cambria Math"/>
            <w:lang w:val="en-US"/>
          </w:rPr>
          <m:t>KV</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деп</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*(1+KV)</m:t>
        </m:r>
      </m:oMath>
      <w:r w:rsidR="001178B5" w:rsidRPr="007A7003">
        <w:rPr>
          <w:rFonts w:ascii="Times New Roman" w:hAnsi="Times New Roman"/>
        </w:rPr>
        <w:t>,</w:t>
      </w:r>
    </w:p>
    <w:p w14:paraId="0FA972E2" w14:textId="77777777" w:rsidR="001178B5" w:rsidRPr="007A7003" w:rsidRDefault="001178B5" w:rsidP="00121047">
      <w:pPr>
        <w:spacing w:after="0" w:line="360" w:lineRule="auto"/>
        <w:ind w:firstLine="426"/>
        <w:rPr>
          <w:rFonts w:ascii="Times New Roman" w:hAnsi="Times New Roman"/>
          <w:i/>
        </w:rPr>
      </w:pPr>
      <w:r w:rsidRPr="007A7003">
        <w:rPr>
          <w:rFonts w:ascii="Times New Roman" w:hAnsi="Times New Roman"/>
          <w:i/>
        </w:rPr>
        <w:t>где:</w:t>
      </w:r>
    </w:p>
    <w:p w14:paraId="72A8F4C2"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lang w:val="en-US"/>
        </w:rPr>
        <w:t>KV</w:t>
      </w:r>
      <w:r w:rsidRPr="007A7003">
        <w:rPr>
          <w:rFonts w:ascii="Times New Roman" w:hAnsi="Times New Roman"/>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 xml:space="preserve">, аналогично определению коэффициента волатильности по рублевым ставкам;  </w:t>
      </w:r>
    </w:p>
    <w:p w14:paraId="56C2B135" w14:textId="77777777" w:rsidR="001178B5" w:rsidRPr="007A7003" w:rsidRDefault="001178B5" w:rsidP="00121047">
      <w:pPr>
        <w:spacing w:after="0" w:line="360" w:lineRule="auto"/>
        <w:ind w:firstLine="426"/>
        <w:rPr>
          <w:rFonts w:ascii="Times New Roman" w:hAnsi="Times New Roman"/>
        </w:rPr>
      </w:pPr>
      <w:r w:rsidRPr="007A7003">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деп</m:t>
            </m:r>
          </m:sub>
        </m:sSub>
      </m:oMath>
      <w:r w:rsidRPr="007A7003">
        <w:rPr>
          <w:rFonts w:ascii="Times New Roman" w:hAnsi="Times New Roman"/>
        </w:rPr>
        <w:t xml:space="preserve"> - ставка по депозиту в процентах;</w:t>
      </w:r>
    </w:p>
    <w:p w14:paraId="06152C7A" w14:textId="77777777" w:rsidR="001178B5" w:rsidRPr="007A7003" w:rsidRDefault="00B01F2D" w:rsidP="00121047">
      <w:pPr>
        <w:spacing w:after="0" w:line="360" w:lineRule="auto"/>
        <w:ind w:firstLine="426"/>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178B5" w:rsidRPr="007A7003">
        <w:rPr>
          <w:rFonts w:ascii="Times New Roman" w:hAnsi="Times New Roman"/>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557FF36"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4BE6B1FA" w14:textId="77777777" w:rsidR="001178B5" w:rsidRPr="007A7003" w:rsidRDefault="001178B5" w:rsidP="00121047">
      <w:pPr>
        <w:spacing w:after="0" w:line="360" w:lineRule="auto"/>
        <w:ind w:firstLine="426"/>
        <w:jc w:val="both"/>
        <w:rPr>
          <w:rFonts w:ascii="Times New Roman" w:hAnsi="Times New Roman"/>
        </w:rPr>
      </w:pPr>
      <w:r w:rsidRPr="007A7003">
        <w:rPr>
          <w:rFonts w:ascii="Times New Roman" w:hAnsi="Times New Roman"/>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Pr="007A7003">
        <w:rPr>
          <w:rFonts w:ascii="Times New Roman" w:hAnsi="Times New Roman"/>
        </w:rPr>
        <w:t>.</w:t>
      </w:r>
    </w:p>
    <w:p w14:paraId="44B78FFA" w14:textId="6A46E613" w:rsidR="00C37644" w:rsidRDefault="005C5672" w:rsidP="00121047">
      <w:pPr>
        <w:pStyle w:val="ac"/>
        <w:numPr>
          <w:ilvl w:val="2"/>
          <w:numId w:val="73"/>
        </w:numPr>
        <w:spacing w:after="0" w:line="360" w:lineRule="auto"/>
        <w:ind w:left="0" w:firstLine="710"/>
        <w:jc w:val="both"/>
        <w:rPr>
          <w:rFonts w:ascii="Times New Roman" w:hAnsi="Times New Roman"/>
        </w:rPr>
      </w:pPr>
      <w:r w:rsidRPr="007D636C">
        <w:rPr>
          <w:rFonts w:ascii="Times New Roman" w:hAnsi="Times New Roman"/>
        </w:rPr>
        <w:t>Справедливая стоимость денежных средств во вкладах</w:t>
      </w:r>
      <w:r w:rsidRPr="007A57C6">
        <w:rPr>
          <w:bCs/>
          <w:lang w:eastAsia="ru-RU"/>
        </w:rPr>
        <w:t xml:space="preserve"> </w:t>
      </w:r>
      <w:r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924542">
        <w:rPr>
          <w:rFonts w:ascii="Times New Roman" w:hAnsi="Times New Roman"/>
        </w:rPr>
        <w:t>6</w:t>
      </w:r>
      <w:r w:rsidRPr="00F071F8">
        <w:rPr>
          <w:rFonts w:ascii="Times New Roman" w:hAnsi="Times New Roman"/>
        </w:rPr>
        <w:t>.</w:t>
      </w:r>
    </w:p>
    <w:p w14:paraId="511B3652" w14:textId="77777777" w:rsidR="000E2C99" w:rsidRPr="004629B8" w:rsidRDefault="000E2C99" w:rsidP="007A7003">
      <w:pPr>
        <w:pStyle w:val="ac"/>
        <w:spacing w:after="0" w:line="360" w:lineRule="auto"/>
        <w:ind w:left="567"/>
        <w:jc w:val="both"/>
        <w:rPr>
          <w:rFonts w:ascii="Times New Roman" w:hAnsi="Times New Roman"/>
        </w:rPr>
      </w:pPr>
    </w:p>
    <w:p w14:paraId="1BFFD317" w14:textId="77777777" w:rsidR="005F7619" w:rsidRDefault="005F7619" w:rsidP="00B61AA6">
      <w:pPr>
        <w:pStyle w:val="ac"/>
        <w:numPr>
          <w:ilvl w:val="0"/>
          <w:numId w:val="73"/>
        </w:numPr>
        <w:spacing w:after="0" w:line="360" w:lineRule="auto"/>
        <w:jc w:val="both"/>
        <w:rPr>
          <w:rFonts w:ascii="Times New Roman" w:hAnsi="Times New Roman"/>
          <w:b/>
        </w:rPr>
      </w:pPr>
      <w:r>
        <w:rPr>
          <w:rFonts w:ascii="Times New Roman" w:hAnsi="Times New Roman"/>
          <w:b/>
        </w:rPr>
        <w:t>Ценные бумаги</w:t>
      </w:r>
    </w:p>
    <w:p w14:paraId="4051D107" w14:textId="4EF7BEB4" w:rsidR="00B34333" w:rsidRPr="000E2C99" w:rsidRDefault="005F7619" w:rsidP="00B34333">
      <w:pPr>
        <w:autoSpaceDN w:val="0"/>
        <w:adjustRightInd w:val="0"/>
        <w:spacing w:line="360" w:lineRule="auto"/>
        <w:ind w:firstLine="709"/>
        <w:jc w:val="both"/>
        <w:rPr>
          <w:rFonts w:ascii="Times New Roman" w:hAnsi="Times New Roman"/>
          <w:lang w:eastAsia="ru-RU"/>
        </w:rPr>
      </w:pPr>
      <w:r>
        <w:rPr>
          <w:rFonts w:ascii="Times New Roman" w:hAnsi="Times New Roman"/>
        </w:rPr>
        <w:t xml:space="preserve"> </w:t>
      </w:r>
      <w:r w:rsidR="00B34333" w:rsidRPr="000E2C99">
        <w:rPr>
          <w:rFonts w:ascii="Times New Roman" w:eastAsia="Batang" w:hAnsi="Times New Roman"/>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00B34333" w:rsidRPr="000E2C99">
        <w:rPr>
          <w:rFonts w:ascii="Times New Roman" w:hAnsi="Times New Roman"/>
          <w:lang w:eastAsia="ru-RU"/>
        </w:rPr>
        <w:t>:</w:t>
      </w:r>
    </w:p>
    <w:p w14:paraId="1DCCD1D0" w14:textId="77777777"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lastRenderedPageBreak/>
        <w:t>ценная бумага допущена к торгам на российской или иностранной бирже из списка, установленного в Приложении №2 настоящих Правил определения СЧА;</w:t>
      </w:r>
    </w:p>
    <w:p w14:paraId="5599CAFD" w14:textId="177689F4"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наличия цены (котировки) на дату определения справедливой стоимости</w:t>
      </w:r>
      <w:r w:rsidR="00EE35CA">
        <w:rPr>
          <w:rFonts w:ascii="Times New Roman" w:hAnsi="Times New Roman"/>
          <w:lang w:eastAsia="ru-RU"/>
        </w:rPr>
        <w:t xml:space="preserve"> </w:t>
      </w:r>
      <w:r w:rsidR="00EE35CA" w:rsidRPr="000E2C99">
        <w:rPr>
          <w:rFonts w:ascii="Times New Roman" w:eastAsia="Batang" w:hAnsi="Times New Roman"/>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0E2C99">
        <w:rPr>
          <w:rFonts w:ascii="Times New Roman" w:hAnsi="Times New Roman"/>
          <w:lang w:eastAsia="ru-RU"/>
        </w:rPr>
        <w:t>;</w:t>
      </w:r>
    </w:p>
    <w:p w14:paraId="080D2F1E" w14:textId="0745B6B5"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 xml:space="preserve">количество сделок в отношении указанной ценной бумаги за последние 10 (Десять) торговых дней – 10 (Десять) и более. </w:t>
      </w:r>
      <w:r w:rsidR="00EE35CA" w:rsidRPr="00121047">
        <w:rPr>
          <w:rFonts w:ascii="Times New Roman" w:hAnsi="Times New Roman"/>
          <w:lang w:eastAsia="ru-RU"/>
        </w:rPr>
        <w:t>В случае если биржа из списка, установленного в Приложении №2 настоящих Правил определения СЧА, не раскрывает данные о количестве сделок</w:t>
      </w:r>
      <w:r w:rsidR="001A1E3F">
        <w:rPr>
          <w:rFonts w:ascii="Times New Roman" w:hAnsi="Times New Roman"/>
          <w:lang w:eastAsia="ru-RU"/>
        </w:rPr>
        <w:t>,</w:t>
      </w:r>
      <w:r w:rsidR="00EE35CA" w:rsidRPr="00121047">
        <w:rPr>
          <w:rFonts w:ascii="Times New Roman" w:hAnsi="Times New Roman"/>
          <w:lang w:eastAsia="ru-RU"/>
        </w:rPr>
        <w:t xml:space="preserve">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Pr="000E2C99">
        <w:rPr>
          <w:rFonts w:ascii="Times New Roman" w:hAnsi="Times New Roman"/>
          <w:lang w:eastAsia="ru-RU"/>
        </w:rPr>
        <w:t>;</w:t>
      </w:r>
    </w:p>
    <w:p w14:paraId="7CD55841" w14:textId="1593E0DE" w:rsidR="00B34333" w:rsidRPr="000E2C99" w:rsidRDefault="00B34333" w:rsidP="00B34333">
      <w:pPr>
        <w:pStyle w:val="ac"/>
        <w:numPr>
          <w:ilvl w:val="0"/>
          <w:numId w:val="92"/>
        </w:numPr>
        <w:suppressAutoHyphens/>
        <w:autoSpaceDE w:val="0"/>
        <w:autoSpaceDN w:val="0"/>
        <w:adjustRightInd w:val="0"/>
        <w:spacing w:after="0" w:line="360" w:lineRule="auto"/>
        <w:ind w:left="0" w:firstLine="0"/>
        <w:jc w:val="both"/>
        <w:rPr>
          <w:rFonts w:ascii="Times New Roman" w:hAnsi="Times New Roman"/>
          <w:lang w:eastAsia="ru-RU"/>
        </w:rPr>
      </w:pPr>
      <w:r w:rsidRPr="000E2C99">
        <w:rPr>
          <w:rFonts w:ascii="Times New Roman" w:hAnsi="Times New Roman"/>
          <w:lang w:eastAsia="ru-RU"/>
        </w:rPr>
        <w:t>совокупный объем сделок в отношении указанной ценной бумаги за последние 10 торговых дней превысил 500 000 (Пятьсот тысяч) рублей (или соответ</w:t>
      </w:r>
      <w:r w:rsidR="001B465F">
        <w:rPr>
          <w:rFonts w:ascii="Times New Roman" w:hAnsi="Times New Roman"/>
          <w:lang w:eastAsia="ru-RU"/>
        </w:rPr>
        <w:t>ствующий рублевый эквивалент по</w:t>
      </w:r>
      <w:r w:rsidR="001B465F" w:rsidRPr="001B465F">
        <w:rPr>
          <w:rFonts w:ascii="Times New Roman" w:hAnsi="Times New Roman"/>
          <w:lang w:eastAsia="ru-RU"/>
        </w:rPr>
        <w:t xml:space="preserve"> курсу валюты, установленному в Правилах определения СЧА, </w:t>
      </w:r>
      <w:r w:rsidRPr="000E2C99">
        <w:rPr>
          <w:rFonts w:ascii="Times New Roman" w:hAnsi="Times New Roman"/>
          <w:lang w:eastAsia="ru-RU"/>
        </w:rPr>
        <w:t>на дату определения активного рынка, если объем сделок определен в иностранной валюте).</w:t>
      </w:r>
    </w:p>
    <w:p w14:paraId="1FA7A4F6" w14:textId="77777777" w:rsidR="00B34333" w:rsidRPr="000E2C99" w:rsidRDefault="00B34333" w:rsidP="00B34333">
      <w:pPr>
        <w:ind w:firstLine="709"/>
        <w:jc w:val="both"/>
        <w:rPr>
          <w:rFonts w:ascii="Times New Roman" w:hAnsi="Times New Roman"/>
        </w:rPr>
      </w:pPr>
      <w:r w:rsidRPr="000E2C99">
        <w:rPr>
          <w:rFonts w:ascii="Times New Roman" w:hAnsi="Times New Roman"/>
        </w:rPr>
        <w:t>Для оценки справедливой стоимости ценных бумаг в целях настоящих правил основным рынком признается: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632"/>
      </w:tblGrid>
      <w:tr w:rsidR="00B34333" w:rsidRPr="003C4968" w14:paraId="183C66FE" w14:textId="77777777" w:rsidTr="003C4968">
        <w:tc>
          <w:tcPr>
            <w:tcW w:w="1718" w:type="pct"/>
            <w:shd w:val="clear" w:color="auto" w:fill="A6A6A6"/>
          </w:tcPr>
          <w:p w14:paraId="7D7021D8" w14:textId="77777777" w:rsidR="00B34333" w:rsidRPr="003C4968" w:rsidRDefault="00B34333" w:rsidP="003C4968">
            <w:pPr>
              <w:widowControl w:val="0"/>
              <w:suppressAutoHyphens/>
              <w:autoSpaceDE w:val="0"/>
              <w:ind w:left="29"/>
              <w:jc w:val="center"/>
              <w:rPr>
                <w:rFonts w:ascii="Times New Roman" w:hAnsi="Times New Roman"/>
                <w:b/>
                <w:u w:val="single"/>
              </w:rPr>
            </w:pPr>
            <w:r w:rsidRPr="003C4968">
              <w:rPr>
                <w:rFonts w:ascii="Times New Roman" w:hAnsi="Times New Roman"/>
                <w:b/>
              </w:rPr>
              <w:t>Основной рынок для ценных бумаг в целях настоящих Правил определения СЧА</w:t>
            </w:r>
          </w:p>
        </w:tc>
        <w:tc>
          <w:tcPr>
            <w:tcW w:w="3282" w:type="pct"/>
            <w:shd w:val="clear" w:color="auto" w:fill="A6A6A6"/>
          </w:tcPr>
          <w:p w14:paraId="51CF4950" w14:textId="77777777" w:rsidR="00B34333" w:rsidRPr="003C4968" w:rsidRDefault="00B34333" w:rsidP="003C4968">
            <w:pPr>
              <w:pStyle w:val="ac"/>
              <w:widowControl w:val="0"/>
              <w:suppressAutoHyphens/>
              <w:autoSpaceDE w:val="0"/>
              <w:ind w:left="0"/>
              <w:jc w:val="center"/>
              <w:rPr>
                <w:rFonts w:ascii="Times New Roman" w:hAnsi="Times New Roman"/>
                <w:b/>
                <w:u w:val="single"/>
              </w:rPr>
            </w:pPr>
            <w:r w:rsidRPr="003C4968">
              <w:rPr>
                <w:rFonts w:ascii="Times New Roman" w:hAnsi="Times New Roman"/>
                <w:b/>
              </w:rPr>
              <w:t>Порядок признания рынка основным</w:t>
            </w:r>
          </w:p>
        </w:tc>
      </w:tr>
      <w:tr w:rsidR="00B34333" w:rsidRPr="003C4968" w14:paraId="0F68A88A" w14:textId="77777777" w:rsidTr="003C4968">
        <w:trPr>
          <w:trHeight w:val="2747"/>
        </w:trPr>
        <w:tc>
          <w:tcPr>
            <w:tcW w:w="1718" w:type="pct"/>
            <w:shd w:val="clear" w:color="auto" w:fill="auto"/>
          </w:tcPr>
          <w:p w14:paraId="6047EB73" w14:textId="77777777" w:rsidR="00B34333" w:rsidRPr="003C4968" w:rsidRDefault="00B34333" w:rsidP="003C4968">
            <w:pPr>
              <w:widowControl w:val="0"/>
              <w:numPr>
                <w:ilvl w:val="0"/>
                <w:numId w:val="91"/>
              </w:numPr>
              <w:suppressAutoHyphens/>
              <w:autoSpaceDE w:val="0"/>
              <w:spacing w:after="0" w:line="240" w:lineRule="auto"/>
              <w:ind w:left="171" w:firstLine="0"/>
              <w:contextualSpacing/>
              <w:jc w:val="both"/>
              <w:rPr>
                <w:rFonts w:ascii="Times New Roman" w:hAnsi="Times New Roman"/>
                <w:b/>
              </w:rPr>
            </w:pPr>
            <w:r w:rsidRPr="003C4968">
              <w:rPr>
                <w:rFonts w:ascii="Times New Roman" w:hAnsi="Times New Roman"/>
                <w:b/>
              </w:rPr>
              <w:t>Для российских ценных бумаг</w:t>
            </w:r>
          </w:p>
          <w:p w14:paraId="42207810"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72AADD1E" w14:textId="77777777" w:rsidR="00B34333" w:rsidRPr="003C4968" w:rsidRDefault="00B34333" w:rsidP="003C4968">
            <w:pPr>
              <w:pStyle w:val="ac"/>
              <w:widowControl w:val="0"/>
              <w:numPr>
                <w:ilvl w:val="0"/>
                <w:numId w:val="91"/>
              </w:numPr>
              <w:suppressAutoHyphens/>
              <w:autoSpaceDE w:val="0"/>
              <w:ind w:left="0"/>
              <w:jc w:val="both"/>
              <w:rPr>
                <w:rFonts w:ascii="Times New Roman" w:hAnsi="Times New Roman"/>
              </w:rPr>
            </w:pPr>
            <w:r w:rsidRPr="003C4968">
              <w:rPr>
                <w:rFonts w:ascii="Times New Roman" w:hAnsi="Times New Roman"/>
              </w:rPr>
              <w:t xml:space="preserve"> - Московская биржа, если Московская биржа является активным рынком. </w:t>
            </w:r>
          </w:p>
          <w:p w14:paraId="1FF1C9E7" w14:textId="77777777" w:rsidR="00B34333" w:rsidRPr="003C4968" w:rsidRDefault="00B34333" w:rsidP="003C4968">
            <w:pPr>
              <w:pStyle w:val="ac"/>
              <w:tabs>
                <w:tab w:val="left" w:pos="142"/>
              </w:tabs>
              <w:ind w:left="0" w:firstLine="567"/>
              <w:jc w:val="both"/>
              <w:rPr>
                <w:rFonts w:ascii="Times New Roman" w:hAnsi="Times New Roman"/>
              </w:rPr>
            </w:pPr>
            <w:r w:rsidRPr="003C4968">
              <w:rPr>
                <w:rFonts w:ascii="Times New Roman" w:hAnsi="Times New Roman"/>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9DB5C17"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tc>
      </w:tr>
      <w:tr w:rsidR="00B34333" w:rsidRPr="003C4968" w14:paraId="50C48496" w14:textId="77777777" w:rsidTr="003C4968">
        <w:trPr>
          <w:trHeight w:val="556"/>
        </w:trPr>
        <w:tc>
          <w:tcPr>
            <w:tcW w:w="1718" w:type="pct"/>
            <w:shd w:val="clear" w:color="auto" w:fill="auto"/>
          </w:tcPr>
          <w:p w14:paraId="3D1662DE" w14:textId="77777777" w:rsidR="00B34333" w:rsidRPr="003C4968" w:rsidRDefault="00B34333" w:rsidP="003C4968">
            <w:pPr>
              <w:widowControl w:val="0"/>
              <w:numPr>
                <w:ilvl w:val="0"/>
                <w:numId w:val="91"/>
              </w:numPr>
              <w:suppressAutoHyphens/>
              <w:autoSpaceDE w:val="0"/>
              <w:spacing w:after="0" w:line="240" w:lineRule="auto"/>
              <w:ind w:left="171" w:firstLine="18"/>
              <w:contextualSpacing/>
              <w:jc w:val="both"/>
              <w:rPr>
                <w:rFonts w:ascii="Times New Roman" w:hAnsi="Times New Roman"/>
                <w:b/>
              </w:rPr>
            </w:pPr>
            <w:r w:rsidRPr="003C4968">
              <w:rPr>
                <w:rFonts w:ascii="Times New Roman" w:hAnsi="Times New Roman"/>
                <w:b/>
              </w:rPr>
              <w:t>Для иностранных ценных бумаг</w:t>
            </w:r>
          </w:p>
          <w:p w14:paraId="1EDBA2FC"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b/>
              </w:rPr>
            </w:pPr>
          </w:p>
        </w:tc>
        <w:tc>
          <w:tcPr>
            <w:tcW w:w="3282" w:type="pct"/>
            <w:shd w:val="clear" w:color="auto" w:fill="auto"/>
          </w:tcPr>
          <w:p w14:paraId="6B086A32" w14:textId="5A994EBE" w:rsidR="00B34333" w:rsidRPr="003C4968" w:rsidRDefault="00B34333" w:rsidP="003C4968">
            <w:pPr>
              <w:pStyle w:val="ac"/>
              <w:tabs>
                <w:tab w:val="left" w:pos="142"/>
              </w:tabs>
              <w:ind w:left="0"/>
              <w:jc w:val="both"/>
              <w:rPr>
                <w:rFonts w:ascii="Times New Roman" w:hAnsi="Times New Roman"/>
              </w:rPr>
            </w:pPr>
            <w:r w:rsidRPr="003C4968">
              <w:rPr>
                <w:rFonts w:ascii="Times New Roman" w:hAnsi="Times New Roman"/>
              </w:rPr>
              <w:t>- иностранная биржа</w:t>
            </w:r>
            <w:r w:rsidRPr="003C4968">
              <w:rPr>
                <w:rFonts w:ascii="Times New Roman" w:eastAsia="Batang" w:hAnsi="Times New Roman"/>
                <w:color w:val="000000"/>
              </w:rPr>
              <w:t xml:space="preserve"> </w:t>
            </w:r>
            <w:r w:rsidRPr="003C4968">
              <w:rPr>
                <w:rFonts w:ascii="Times New Roman" w:hAnsi="Times New Roman"/>
              </w:rPr>
              <w:t>или российская биржа из числа активных рынков, по которой определен наибольший общий объем сделок в денежном выражении за последние 10 (десять) торговых дней. При этом величины объема сделок в валюте к</w:t>
            </w:r>
            <w:r w:rsidR="001B465F">
              <w:rPr>
                <w:rFonts w:ascii="Times New Roman" w:hAnsi="Times New Roman"/>
              </w:rPr>
              <w:t xml:space="preserve">отировки переводятся в рубли </w:t>
            </w:r>
            <w:r w:rsidR="001B465F" w:rsidRPr="001B465F">
              <w:rPr>
                <w:rFonts w:ascii="Times New Roman" w:hAnsi="Times New Roman"/>
              </w:rPr>
              <w:t>по курсу валюты, установленному в Правилах определения СЧА</w:t>
            </w:r>
            <w:r w:rsidR="001B465F">
              <w:rPr>
                <w:rFonts w:ascii="Times New Roman" w:hAnsi="Times New Roman"/>
              </w:rPr>
              <w:t>,</w:t>
            </w:r>
            <w:r w:rsidR="001B465F" w:rsidRPr="003C4968">
              <w:rPr>
                <w:rFonts w:ascii="Times New Roman" w:hAnsi="Times New Roman"/>
              </w:rPr>
              <w:t xml:space="preserve"> </w:t>
            </w:r>
            <w:r w:rsidRPr="003C4968">
              <w:rPr>
                <w:rFonts w:ascii="Times New Roman" w:hAnsi="Times New Roman"/>
              </w:rPr>
              <w:t>на дату определения СЧА;</w:t>
            </w:r>
          </w:p>
          <w:p w14:paraId="3CDEF966" w14:textId="77777777" w:rsidR="00B34333" w:rsidRPr="003C4968" w:rsidRDefault="00B34333" w:rsidP="003C4968">
            <w:pPr>
              <w:pStyle w:val="ac"/>
              <w:tabs>
                <w:tab w:val="left" w:pos="142"/>
              </w:tabs>
              <w:ind w:left="78"/>
              <w:jc w:val="both"/>
              <w:rPr>
                <w:rFonts w:ascii="Times New Roman" w:hAnsi="Times New Roman"/>
              </w:rPr>
            </w:pPr>
            <w:r w:rsidRPr="003C4968">
              <w:rPr>
                <w:rFonts w:ascii="Times New Roman" w:hAnsi="Times New Roman"/>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 за данный период.</w:t>
            </w:r>
          </w:p>
          <w:p w14:paraId="511293FF"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p>
        </w:tc>
      </w:tr>
      <w:tr w:rsidR="00B34333" w:rsidRPr="003C4968" w14:paraId="5A13B477" w14:textId="77777777" w:rsidTr="003C4968">
        <w:trPr>
          <w:trHeight w:val="1837"/>
        </w:trPr>
        <w:tc>
          <w:tcPr>
            <w:tcW w:w="1718" w:type="pct"/>
            <w:shd w:val="clear" w:color="auto" w:fill="auto"/>
          </w:tcPr>
          <w:p w14:paraId="1E1F5E5D" w14:textId="77777777" w:rsidR="00B34333" w:rsidRPr="003C4968" w:rsidRDefault="00B34333" w:rsidP="003C4968">
            <w:pPr>
              <w:widowControl w:val="0"/>
              <w:numPr>
                <w:ilvl w:val="0"/>
                <w:numId w:val="91"/>
              </w:numPr>
              <w:suppressAutoHyphens/>
              <w:autoSpaceDE w:val="0"/>
              <w:spacing w:after="0" w:line="240" w:lineRule="auto"/>
              <w:ind w:left="313" w:firstLine="18"/>
              <w:contextualSpacing/>
              <w:jc w:val="both"/>
              <w:rPr>
                <w:rFonts w:ascii="Times New Roman" w:hAnsi="Times New Roman"/>
                <w:b/>
              </w:rPr>
            </w:pPr>
            <w:r w:rsidRPr="003C4968">
              <w:rPr>
                <w:rFonts w:ascii="Times New Roman" w:hAnsi="Times New Roman"/>
                <w:b/>
              </w:rPr>
              <w:lastRenderedPageBreak/>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3282" w:type="pct"/>
            <w:shd w:val="clear" w:color="auto" w:fill="auto"/>
          </w:tcPr>
          <w:p w14:paraId="3473D088" w14:textId="77777777" w:rsidR="00B34333" w:rsidRPr="003C4968" w:rsidRDefault="00B34333" w:rsidP="003C4968">
            <w:pPr>
              <w:pStyle w:val="ac"/>
              <w:widowControl w:val="0"/>
              <w:numPr>
                <w:ilvl w:val="0"/>
                <w:numId w:val="91"/>
              </w:numPr>
              <w:suppressAutoHyphens/>
              <w:autoSpaceDE w:val="0"/>
              <w:spacing w:after="0" w:line="240" w:lineRule="auto"/>
              <w:ind w:left="0"/>
              <w:jc w:val="both"/>
              <w:rPr>
                <w:rFonts w:ascii="Times New Roman" w:hAnsi="Times New Roman"/>
              </w:rPr>
            </w:pPr>
            <w:r w:rsidRPr="003C4968">
              <w:rPr>
                <w:rFonts w:ascii="Times New Roman" w:hAnsi="Times New Roman"/>
              </w:rPr>
              <w:t>Внебиржевой рынок.</w:t>
            </w:r>
          </w:p>
        </w:tc>
      </w:tr>
    </w:tbl>
    <w:p w14:paraId="40FF28E0" w14:textId="77777777" w:rsidR="00B34333" w:rsidRPr="000E2C99" w:rsidRDefault="00B34333" w:rsidP="00B34333">
      <w:pPr>
        <w:autoSpaceDN w:val="0"/>
        <w:adjustRightInd w:val="0"/>
        <w:spacing w:line="360" w:lineRule="auto"/>
        <w:rPr>
          <w:rFonts w:ascii="Times New Roman" w:hAnsi="Times New Roman"/>
          <w:b/>
          <w:lang w:eastAsia="ru-RU"/>
        </w:rPr>
      </w:pPr>
    </w:p>
    <w:p w14:paraId="17CFE594" w14:textId="77777777" w:rsidR="00B34333" w:rsidRPr="000E2C99" w:rsidRDefault="00B34333" w:rsidP="00B34333">
      <w:pPr>
        <w:autoSpaceDN w:val="0"/>
        <w:adjustRightInd w:val="0"/>
        <w:spacing w:line="360" w:lineRule="auto"/>
        <w:ind w:firstLine="709"/>
        <w:jc w:val="center"/>
        <w:rPr>
          <w:rFonts w:ascii="Times New Roman" w:hAnsi="Times New Roman"/>
          <w:b/>
          <w:bCs/>
          <w:iCs/>
          <w:lang w:eastAsia="ru-RU"/>
        </w:rPr>
      </w:pPr>
      <w:r w:rsidRPr="000E2C99">
        <w:rPr>
          <w:rFonts w:ascii="Times New Roman" w:hAnsi="Times New Roman"/>
          <w:b/>
          <w:bCs/>
          <w:iCs/>
          <w:lang w:eastAsia="ru-RU"/>
        </w:rPr>
        <w:t>МЕТОДЫ ОЦЕНКИ СТОИМОСТИ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212"/>
      </w:tblGrid>
      <w:tr w:rsidR="00B34333" w:rsidRPr="003C4968" w14:paraId="7553EEC5" w14:textId="77777777" w:rsidTr="003C4968">
        <w:trPr>
          <w:trHeight w:val="529"/>
        </w:trPr>
        <w:tc>
          <w:tcPr>
            <w:tcW w:w="5000" w:type="pct"/>
            <w:gridSpan w:val="2"/>
            <w:shd w:val="clear" w:color="auto" w:fill="auto"/>
          </w:tcPr>
          <w:p w14:paraId="1DA72E31"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bCs/>
                <w:i/>
                <w:iCs/>
                <w:lang w:eastAsia="ru-RU"/>
              </w:rPr>
            </w:pPr>
            <w:r w:rsidRPr="003C4968">
              <w:rPr>
                <w:rFonts w:ascii="Times New Roman" w:hAnsi="Times New Roman"/>
                <w:b/>
                <w:bCs/>
                <w:i/>
                <w:iCs/>
                <w:lang w:eastAsia="ru-RU"/>
              </w:rPr>
              <w:t xml:space="preserve">Методы оценки стоимости ценных бумаг, для которых определяется </w:t>
            </w:r>
          </w:p>
          <w:p w14:paraId="31A3D5F5"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lang w:eastAsia="ru-RU"/>
              </w:rPr>
            </w:pPr>
            <w:r w:rsidRPr="003C4968">
              <w:rPr>
                <w:rFonts w:ascii="Times New Roman" w:hAnsi="Times New Roman"/>
                <w:b/>
                <w:bCs/>
                <w:i/>
                <w:iCs/>
                <w:lang w:eastAsia="ru-RU"/>
              </w:rPr>
              <w:t>активный биржевой рынок (1-й уровень)</w:t>
            </w:r>
          </w:p>
        </w:tc>
      </w:tr>
      <w:tr w:rsidR="00B34333" w:rsidRPr="003C4968" w14:paraId="2393BC61" w14:textId="77777777" w:rsidTr="003C4968">
        <w:tc>
          <w:tcPr>
            <w:tcW w:w="1431" w:type="pct"/>
            <w:shd w:val="clear" w:color="auto" w:fill="A6A6A6"/>
          </w:tcPr>
          <w:p w14:paraId="2FFBE272"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3569" w:type="pct"/>
            <w:shd w:val="clear" w:color="auto" w:fill="A6A6A6"/>
          </w:tcPr>
          <w:p w14:paraId="6D2AF206"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0466FC42" w14:textId="77777777" w:rsidTr="003C4968">
        <w:tc>
          <w:tcPr>
            <w:tcW w:w="1431" w:type="pct"/>
            <w:shd w:val="clear" w:color="auto" w:fill="auto"/>
          </w:tcPr>
          <w:p w14:paraId="75AE93CD"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shd w:val="clear" w:color="auto" w:fill="auto"/>
          </w:tcPr>
          <w:p w14:paraId="4569130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bookmarkStart w:id="3" w:name="цены_для_рос_цб"/>
            <w:r w:rsidRPr="003C4968">
              <w:rPr>
                <w:rFonts w:ascii="Times New Roman" w:hAnsi="Times New Roman"/>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B0B3786" w14:textId="77777777" w:rsidR="00B34333" w:rsidRPr="003C4968" w:rsidRDefault="00B34333" w:rsidP="003C4968">
            <w:pPr>
              <w:numPr>
                <w:ilvl w:val="0"/>
                <w:numId w:val="12"/>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285DFCED"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38BCE3A5"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средневзвешенная цена (</w:t>
            </w:r>
            <w:r w:rsidRPr="003C4968">
              <w:rPr>
                <w:rFonts w:ascii="Times New Roman" w:hAnsi="Times New Roman"/>
                <w:lang w:val="en-US"/>
              </w:rPr>
              <w:t>WAPRICE</w:t>
            </w:r>
            <w:r w:rsidRPr="003C4968">
              <w:rPr>
                <w:rFonts w:ascii="Times New Roman" w:hAnsi="Times New Roman"/>
              </w:rPr>
              <w:t>) 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0E2C99">
              <w:rPr>
                <w:rFonts w:ascii="Times New Roman" w:hAnsi="Times New Roman"/>
              </w:rPr>
              <w:t xml:space="preserve"> (</w:t>
            </w:r>
            <w:r w:rsidR="000E2C99">
              <w:rPr>
                <w:rFonts w:ascii="Times New Roman" w:hAnsi="Times New Roman"/>
                <w:lang w:val="en-US"/>
              </w:rPr>
              <w:t>bid</w:t>
            </w:r>
            <w:r w:rsidR="000E2C99" w:rsidRPr="00041AFB">
              <w:rPr>
                <w:rFonts w:ascii="Times New Roman" w:hAnsi="Times New Roman"/>
              </w:rPr>
              <w:t>)</w:t>
            </w:r>
            <w:r w:rsidRPr="003C4968">
              <w:rPr>
                <w:rFonts w:ascii="Times New Roman" w:hAnsi="Times New Roman"/>
              </w:rPr>
              <w:t xml:space="preserve"> и предложению</w:t>
            </w:r>
            <w:r w:rsidR="000E2C99" w:rsidRPr="00B441D2">
              <w:rPr>
                <w:rFonts w:ascii="Times New Roman" w:hAnsi="Times New Roman"/>
              </w:rPr>
              <w:t xml:space="preserve"> </w:t>
            </w:r>
            <w:r w:rsidR="000E2C99">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iCs/>
                <w:lang w:eastAsia="ru-RU"/>
              </w:rPr>
              <w:t>;</w:t>
            </w:r>
          </w:p>
          <w:p w14:paraId="4175F8B9" w14:textId="77777777" w:rsidR="00B34333" w:rsidRPr="003C4968" w:rsidRDefault="00B34333" w:rsidP="003C4968">
            <w:pPr>
              <w:numPr>
                <w:ilvl w:val="0"/>
                <w:numId w:val="12"/>
              </w:numPr>
              <w:suppressAutoHyphens/>
              <w:autoSpaceDE w:val="0"/>
              <w:autoSpaceDN w:val="0"/>
              <w:adjustRightInd w:val="0"/>
              <w:spacing w:after="0" w:line="240" w:lineRule="auto"/>
              <w:ind w:left="47" w:firstLine="36"/>
              <w:jc w:val="both"/>
              <w:rPr>
                <w:rFonts w:ascii="Times New Roman" w:hAnsi="Times New Roman"/>
                <w:iCs/>
                <w:lang w:eastAsia="ru-RU"/>
              </w:rPr>
            </w:pPr>
            <w:r w:rsidRPr="003C4968">
              <w:rPr>
                <w:rFonts w:ascii="Times New Roman" w:hAnsi="Times New Roman"/>
              </w:rPr>
              <w:t>цена закрытия (</w:t>
            </w:r>
            <w:r w:rsidRPr="003C4968">
              <w:rPr>
                <w:rFonts w:ascii="Times New Roman" w:hAnsi="Times New Roman"/>
                <w:lang w:val="en-US"/>
              </w:rPr>
              <w:t>LEGALCLOSEPRICE</w:t>
            </w:r>
            <w:r w:rsidRPr="003C4968">
              <w:rPr>
                <w:rFonts w:ascii="Times New Roman" w:hAnsi="Times New Roman"/>
              </w:rPr>
              <w:t>)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iCs/>
                <w:lang w:eastAsia="ru-RU"/>
              </w:rPr>
              <w:t>;</w:t>
            </w:r>
          </w:p>
          <w:bookmarkEnd w:id="3"/>
          <w:p w14:paraId="65D3AB7E"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B34333" w:rsidRPr="003C4968" w14:paraId="02F13F78" w14:textId="77777777" w:rsidTr="003C4968">
        <w:tc>
          <w:tcPr>
            <w:tcW w:w="1431" w:type="pct"/>
            <w:shd w:val="clear" w:color="auto" w:fill="auto"/>
          </w:tcPr>
          <w:p w14:paraId="7DE830A3"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lang w:eastAsia="ru-RU"/>
              </w:rPr>
              <w:t>Ценная бумага иностранного эмитента (в том числе депозитарная расписка, паи иностранных инвестиционных фондов)</w:t>
            </w:r>
          </w:p>
          <w:p w14:paraId="4F9ED40D"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3569" w:type="pct"/>
            <w:shd w:val="clear" w:color="auto" w:fill="auto"/>
          </w:tcPr>
          <w:p w14:paraId="1B39D3DC"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российского рынка</w:t>
            </w:r>
            <w:r w:rsidRPr="003C4968">
              <w:rPr>
                <w:rFonts w:ascii="Times New Roman" w:hAnsi="Times New Roman"/>
                <w:lang w:eastAsia="ru-RU"/>
              </w:rPr>
              <w:t xml:space="preserve"> (из числа активных российских бирж), то используются цены, выбранные в следующем порядке (убывания приоритета):</w:t>
            </w:r>
          </w:p>
          <w:p w14:paraId="1481704C"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цена спроса (</w:t>
            </w:r>
            <w:r w:rsidRPr="003C4968">
              <w:rPr>
                <w:rFonts w:ascii="Times New Roman" w:hAnsi="Times New Roman"/>
                <w:iCs/>
                <w:lang w:val="en-US" w:eastAsia="ru-RU"/>
              </w:rPr>
              <w:t>B</w:t>
            </w:r>
            <w:r w:rsidRPr="003C4968">
              <w:rPr>
                <w:rFonts w:ascii="Times New Roman" w:hAnsi="Times New Roman"/>
                <w:iCs/>
                <w:lang w:eastAsia="ru-RU"/>
              </w:rPr>
              <w:t>id) на момент окончания торговой сессии российской биржи на дату определения СЧА при условии подтверждения ее корректности;</w:t>
            </w:r>
          </w:p>
          <w:p w14:paraId="44BDD120"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iCs/>
                <w:lang w:eastAsia="ru-RU"/>
              </w:rPr>
            </w:pPr>
            <w:r w:rsidRPr="003C4968">
              <w:rPr>
                <w:rFonts w:ascii="Times New Roman" w:hAnsi="Times New Roman"/>
                <w:iCs/>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3C4968">
              <w:rPr>
                <w:rFonts w:ascii="Times New Roman" w:hAnsi="Times New Roman"/>
                <w:lang w:eastAsia="ru-RU"/>
              </w:rPr>
              <w:t xml:space="preserve"> этой же биржи;                                                                                                                                                                      </w:t>
            </w:r>
          </w:p>
          <w:p w14:paraId="410C9756"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средневзвешенная цена (</w:t>
            </w:r>
            <w:r w:rsidRPr="003C4968">
              <w:rPr>
                <w:rFonts w:ascii="Times New Roman" w:hAnsi="Times New Roman"/>
                <w:lang w:val="en-US"/>
              </w:rPr>
              <w:t>WAPRICE</w:t>
            </w:r>
            <w:r w:rsidRPr="003C4968">
              <w:rPr>
                <w:rFonts w:ascii="Times New Roman" w:hAnsi="Times New Roman"/>
              </w:rPr>
              <w:t xml:space="preserve">) на момент окончания торговой сессии российской биржи на дату определения СЧА, при </w:t>
            </w:r>
            <w:r w:rsidRPr="003C4968">
              <w:rPr>
                <w:rFonts w:ascii="Times New Roman" w:hAnsi="Times New Roman"/>
              </w:rPr>
              <w:lastRenderedPageBreak/>
              <w:t xml:space="preserve">условии, что данная цена находится в пределах спреда по спросу </w:t>
            </w:r>
            <w:r w:rsidR="00132816" w:rsidRPr="00B441D2">
              <w:rPr>
                <w:rFonts w:ascii="Times New Roman" w:hAnsi="Times New Roman"/>
              </w:rPr>
              <w:t>(</w:t>
            </w:r>
            <w:r w:rsidR="00132816">
              <w:rPr>
                <w:rFonts w:ascii="Times New Roman" w:hAnsi="Times New Roman"/>
                <w:lang w:val="en-US"/>
              </w:rPr>
              <w:t>bid</w:t>
            </w:r>
            <w:r w:rsidR="00132816" w:rsidRPr="00B441D2">
              <w:rPr>
                <w:rFonts w:ascii="Times New Roman" w:hAnsi="Times New Roman"/>
              </w:rPr>
              <w:t xml:space="preserve">) </w:t>
            </w:r>
            <w:r w:rsidRPr="003C4968">
              <w:rPr>
                <w:rFonts w:ascii="Times New Roman" w:hAnsi="Times New Roman"/>
              </w:rPr>
              <w:t>и предложению</w:t>
            </w:r>
            <w:r w:rsidR="00132816" w:rsidRPr="00B441D2">
              <w:rPr>
                <w:rFonts w:ascii="Times New Roman" w:hAnsi="Times New Roman"/>
              </w:rPr>
              <w:t xml:space="preserve"> </w:t>
            </w:r>
            <w:r w:rsidR="00132816">
              <w:rPr>
                <w:rFonts w:ascii="Times New Roman" w:hAnsi="Times New Roman"/>
                <w:lang w:val="en-US"/>
              </w:rPr>
              <w:t>(offer)</w:t>
            </w:r>
            <w:r w:rsidRPr="003C4968">
              <w:rPr>
                <w:rFonts w:ascii="Times New Roman" w:hAnsi="Times New Roman"/>
              </w:rPr>
              <w:t xml:space="preserve"> на указанную дату</w:t>
            </w:r>
            <w:r w:rsidRPr="003C4968">
              <w:rPr>
                <w:rFonts w:ascii="Times New Roman" w:hAnsi="Times New Roman"/>
                <w:lang w:eastAsia="ru-RU"/>
              </w:rPr>
              <w:t>;</w:t>
            </w:r>
          </w:p>
          <w:p w14:paraId="1B168880" w14:textId="77777777" w:rsidR="00B34333" w:rsidRPr="003C4968" w:rsidRDefault="00B34333" w:rsidP="003C4968">
            <w:pPr>
              <w:numPr>
                <w:ilvl w:val="0"/>
                <w:numId w:val="93"/>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закрытия </w:t>
            </w:r>
            <w:r w:rsidRPr="003C4968">
              <w:rPr>
                <w:rFonts w:ascii="Times New Roman" w:hAnsi="Times New Roman"/>
              </w:rPr>
              <w:t>(</w:t>
            </w:r>
            <w:r w:rsidRPr="003C4968">
              <w:rPr>
                <w:rFonts w:ascii="Times New Roman" w:hAnsi="Times New Roman"/>
                <w:lang w:val="en-US"/>
              </w:rPr>
              <w:t>LEGALCLOSEPRICE</w:t>
            </w:r>
            <w:r w:rsidRPr="003C4968">
              <w:rPr>
                <w:rFonts w:ascii="Times New Roman" w:hAnsi="Times New Roman"/>
              </w:rPr>
              <w:t xml:space="preserve">) </w:t>
            </w:r>
            <w:r w:rsidRPr="003C4968">
              <w:rPr>
                <w:rFonts w:ascii="Times New Roman" w:hAnsi="Times New Roman"/>
                <w:iCs/>
                <w:lang w:eastAsia="ru-RU"/>
              </w:rPr>
              <w:t>на момент окончания торговой сессии российской биржи на дату определения СЧА при условии подтверждения ее корректности.</w:t>
            </w:r>
          </w:p>
          <w:p w14:paraId="4A7F4A33"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rPr>
            </w:pPr>
            <w:r w:rsidRPr="003C4968">
              <w:rPr>
                <w:rFonts w:ascii="Times New Roman" w:hAnsi="Times New Roman"/>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rPr>
              <w:br/>
            </w:r>
          </w:p>
          <w:p w14:paraId="104E6D1B" w14:textId="77777777" w:rsidR="00B34333" w:rsidRPr="003C4968" w:rsidRDefault="00B34333" w:rsidP="003C4968">
            <w:pPr>
              <w:widowControl w:val="0"/>
              <w:suppressAutoHyphens/>
              <w:autoSpaceDE w:val="0"/>
              <w:autoSpaceDN w:val="0"/>
              <w:adjustRightInd w:val="0"/>
              <w:ind w:left="47"/>
              <w:contextualSpacing/>
              <w:jc w:val="both"/>
              <w:rPr>
                <w:rFonts w:ascii="Times New Roman" w:hAnsi="Times New Roman"/>
                <w:lang w:eastAsia="ru-RU"/>
              </w:rPr>
            </w:pPr>
            <w:r w:rsidRPr="003C4968">
              <w:rPr>
                <w:rFonts w:ascii="Times New Roman" w:hAnsi="Times New Roman"/>
              </w:rPr>
              <w:br/>
            </w:r>
            <w:r w:rsidRPr="003C4968">
              <w:rPr>
                <w:rFonts w:ascii="Times New Roman" w:hAnsi="Times New Roman"/>
                <w:lang w:eastAsia="ru-RU"/>
              </w:rPr>
              <w:t xml:space="preserve">Если для определения справедливой стоимости, используются цены </w:t>
            </w:r>
            <w:r w:rsidRPr="003C4968">
              <w:rPr>
                <w:rFonts w:ascii="Times New Roman" w:hAnsi="Times New Roman"/>
                <w:b/>
                <w:lang w:eastAsia="ru-RU"/>
              </w:rPr>
              <w:t>основного иностранного рынка</w:t>
            </w:r>
            <w:r w:rsidRPr="003C4968">
              <w:rPr>
                <w:rFonts w:ascii="Times New Roman" w:hAnsi="Times New Roman"/>
                <w:lang w:eastAsia="ru-RU"/>
              </w:rPr>
              <w:t xml:space="preserve"> (из числа активных иностранных бирж), то используются цены, выбранные в следующем порядке (убывания приоритета):</w:t>
            </w:r>
          </w:p>
          <w:p w14:paraId="2BBC71D6"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iCs/>
                <w:lang w:eastAsia="ru-RU"/>
              </w:rPr>
              <w:t xml:space="preserve">цена спроса (bid last) </w:t>
            </w:r>
            <w:r w:rsidRPr="003C4968">
              <w:rPr>
                <w:rFonts w:ascii="Times New Roman" w:hAnsi="Times New Roman"/>
                <w:lang w:eastAsia="ru-RU"/>
              </w:rPr>
              <w:t xml:space="preserve">на момент окончания торговой сессии </w:t>
            </w:r>
            <w:r w:rsidRPr="003C4968">
              <w:rPr>
                <w:rFonts w:ascii="Times New Roman" w:hAnsi="Times New Roman"/>
                <w:iCs/>
                <w:lang w:eastAsia="ru-RU"/>
              </w:rPr>
              <w:t xml:space="preserve">на торговой площадке иностранной биржи на дату определения СЧА при условии подтверждения ее корректности; </w:t>
            </w:r>
          </w:p>
          <w:p w14:paraId="7767EE17"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925CFE7" w14:textId="77777777" w:rsidR="00B34333" w:rsidRPr="003C4968" w:rsidRDefault="00B34333" w:rsidP="003C4968">
            <w:pPr>
              <w:numPr>
                <w:ilvl w:val="0"/>
                <w:numId w:val="94"/>
              </w:numPr>
              <w:suppressAutoHyphens/>
              <w:autoSpaceDE w:val="0"/>
              <w:autoSpaceDN w:val="0"/>
              <w:adjustRightInd w:val="0"/>
              <w:spacing w:after="0" w:line="240" w:lineRule="auto"/>
              <w:ind w:left="0" w:firstLine="0"/>
              <w:jc w:val="both"/>
              <w:rPr>
                <w:rFonts w:ascii="Times New Roman" w:hAnsi="Times New Roman"/>
                <w:iCs/>
                <w:lang w:eastAsia="ru-RU"/>
              </w:rPr>
            </w:pPr>
            <w:r w:rsidRPr="003C4968">
              <w:rPr>
                <w:rFonts w:ascii="Times New Roman" w:hAnsi="Times New Roman"/>
              </w:rPr>
              <w:t xml:space="preserve"> цена закрытия (px_last) на торговой площадке иностранной биржи на дату определения СЧА при условии подтверждения ее корректности</w:t>
            </w:r>
            <w:r w:rsidRPr="003C4968">
              <w:rPr>
                <w:rFonts w:ascii="Times New Roman" w:hAnsi="Times New Roman"/>
                <w:iCs/>
                <w:lang w:eastAsia="ru-RU"/>
              </w:rPr>
              <w:t>.</w:t>
            </w:r>
          </w:p>
          <w:p w14:paraId="6AA5D251"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iCs/>
                <w:lang w:eastAsia="ru-RU"/>
              </w:rPr>
              <w:t>Цена закрытия признается корректной, если раскрыты данные об объеме торгов за день и объем торгов не равен нулю.</w:t>
            </w:r>
            <w:r w:rsidRPr="003C4968">
              <w:rPr>
                <w:rFonts w:ascii="Times New Roman" w:hAnsi="Times New Roman"/>
                <w:lang w:eastAsia="ru-RU"/>
              </w:rPr>
              <w:t xml:space="preserve">                                                                                                                                       </w:t>
            </w:r>
          </w:p>
          <w:p w14:paraId="768261DD"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7C1C8C85" w14:textId="77777777" w:rsidR="00B34333" w:rsidRPr="00B441D2" w:rsidRDefault="00B34333" w:rsidP="00B34333">
      <w:pPr>
        <w:autoSpaceDN w:val="0"/>
        <w:adjustRightInd w:val="0"/>
        <w:spacing w:line="360" w:lineRule="auto"/>
        <w:ind w:firstLine="709"/>
        <w:jc w:val="both"/>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474"/>
        <w:gridCol w:w="6172"/>
      </w:tblGrid>
      <w:tr w:rsidR="00B34333" w:rsidRPr="003C4968" w14:paraId="552E022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6E47D7C8" w14:textId="77777777" w:rsidR="00B34333" w:rsidRPr="003C4968" w:rsidRDefault="00B34333" w:rsidP="003C4968">
            <w:pPr>
              <w:widowControl w:val="0"/>
              <w:suppressAutoHyphens/>
              <w:autoSpaceDE w:val="0"/>
              <w:autoSpaceDN w:val="0"/>
              <w:adjustRightInd w:val="0"/>
              <w:ind w:left="72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определяется активный внебиржевой рынок или для которых имеются наблюдаемые данные в отсутствии цен 1-го уровня (2-й уровень)</w:t>
            </w:r>
          </w:p>
        </w:tc>
      </w:tr>
      <w:tr w:rsidR="00B34333" w:rsidRPr="003C4968" w14:paraId="11D7F8F0" w14:textId="77777777" w:rsidTr="003C4968">
        <w:tc>
          <w:tcPr>
            <w:tcW w:w="2699" w:type="dxa"/>
            <w:shd w:val="clear" w:color="auto" w:fill="A6A6A6"/>
          </w:tcPr>
          <w:p w14:paraId="61164F30"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Ценные бумаги</w:t>
            </w:r>
          </w:p>
        </w:tc>
        <w:tc>
          <w:tcPr>
            <w:tcW w:w="6646" w:type="dxa"/>
            <w:gridSpan w:val="2"/>
            <w:shd w:val="clear" w:color="auto" w:fill="A6A6A6"/>
          </w:tcPr>
          <w:p w14:paraId="2FE8D249" w14:textId="77777777" w:rsidR="00B34333" w:rsidRPr="003C4968" w:rsidRDefault="00B34333" w:rsidP="003C4968">
            <w:pPr>
              <w:widowControl w:val="0"/>
              <w:suppressAutoHyphens/>
              <w:autoSpaceDE w:val="0"/>
              <w:autoSpaceDN w:val="0"/>
              <w:adjustRightInd w:val="0"/>
              <w:ind w:left="72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3773F25F" w14:textId="77777777" w:rsidTr="003C4968">
        <w:tc>
          <w:tcPr>
            <w:tcW w:w="2699" w:type="dxa"/>
            <w:shd w:val="clear" w:color="auto" w:fill="auto"/>
          </w:tcPr>
          <w:p w14:paraId="2575CE6E" w14:textId="77777777" w:rsidR="00B34333" w:rsidRPr="003C4968" w:rsidRDefault="00B34333" w:rsidP="00121047">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российского эмитента</w:t>
            </w:r>
          </w:p>
          <w:p w14:paraId="337D1120"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p w14:paraId="6006D72F" w14:textId="77777777" w:rsidR="00B34333" w:rsidRPr="003C4968" w:rsidRDefault="00B34333" w:rsidP="003C4968">
            <w:pPr>
              <w:widowControl w:val="0"/>
              <w:suppressAutoHyphens/>
              <w:autoSpaceDE w:val="0"/>
              <w:autoSpaceDN w:val="0"/>
              <w:adjustRightInd w:val="0"/>
              <w:ind w:left="720"/>
              <w:contextualSpacing/>
              <w:jc w:val="both"/>
              <w:rPr>
                <w:rFonts w:ascii="Times New Roman" w:hAnsi="Times New Roman"/>
                <w:lang w:eastAsia="ru-RU"/>
              </w:rPr>
            </w:pPr>
          </w:p>
        </w:tc>
        <w:tc>
          <w:tcPr>
            <w:tcW w:w="6646" w:type="dxa"/>
            <w:gridSpan w:val="2"/>
            <w:shd w:val="clear" w:color="auto" w:fill="auto"/>
          </w:tcPr>
          <w:p w14:paraId="017A08C2" w14:textId="77777777" w:rsidR="00B34333" w:rsidRPr="003C4968" w:rsidRDefault="00B34333" w:rsidP="003C4968">
            <w:pPr>
              <w:widowControl w:val="0"/>
              <w:suppressAutoHyphens/>
              <w:autoSpaceDE w:val="0"/>
              <w:ind w:left="165"/>
              <w:contextualSpacing/>
              <w:jc w:val="both"/>
              <w:rPr>
                <w:rFonts w:ascii="Times New Roman" w:hAnsi="Times New Roman"/>
                <w:b/>
                <w:bCs/>
              </w:rPr>
            </w:pPr>
            <w:r w:rsidRPr="003C4968">
              <w:rPr>
                <w:rFonts w:ascii="Times New Roman" w:hAnsi="Times New Roman"/>
                <w:b/>
                <w:bCs/>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Pr="003C4968">
              <w:rPr>
                <w:rFonts w:ascii="Times New Roman" w:hAnsi="Times New Roman"/>
                <w:lang w:eastAsia="ru-RU"/>
              </w:rPr>
              <w:t xml:space="preserve"> Данная</w:t>
            </w:r>
            <w:r w:rsidRPr="003C4968">
              <w:rPr>
                <w:rFonts w:ascii="Times New Roman" w:hAnsi="Times New Roman"/>
                <w:bCs/>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3C4968">
              <w:rPr>
                <w:rFonts w:ascii="Times New Roman" w:hAnsi="Times New Roman"/>
                <w:b/>
                <w:bCs/>
              </w:rPr>
              <w:t xml:space="preserve"> </w:t>
            </w:r>
          </w:p>
          <w:p w14:paraId="41AEB66B"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В качестве рыночного индикатора (бенчмарка) акций российских эмитентов используется:</w:t>
            </w:r>
          </w:p>
          <w:p w14:paraId="66990CB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  индекс Московской Биржи (IMOEX).</w:t>
            </w:r>
          </w:p>
          <w:p w14:paraId="18890E90"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br/>
              <w:t xml:space="preserve">По депозитарным распискам возможно использование рыночных </w:t>
            </w:r>
            <w:r w:rsidRPr="003C4968">
              <w:rPr>
                <w:rFonts w:ascii="Times New Roman" w:hAnsi="Times New Roman"/>
              </w:rPr>
              <w:lastRenderedPageBreak/>
              <w:t xml:space="preserve">индикаторов в отношении базовых активов, также следует выбирать индекс с учетом странового риска инструмента. </w:t>
            </w:r>
          </w:p>
          <w:p w14:paraId="5D00747D"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7581D8DE"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1169A759"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D45CDFC"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19FC0F6C"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5E851A9"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6C91BFC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2E76E0AE" w14:textId="77777777" w:rsidR="00B34333" w:rsidRPr="00A40B9B" w:rsidRDefault="00B01F2D"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21962D48" w14:textId="77777777" w:rsidR="00B34333" w:rsidRPr="003C4968" w:rsidRDefault="00B34333" w:rsidP="003C4968">
            <w:pPr>
              <w:widowControl w:val="0"/>
              <w:suppressAutoHyphens/>
              <w:autoSpaceDE w:val="0"/>
              <w:ind w:left="720"/>
              <w:contextualSpacing/>
              <w:rPr>
                <w:rFonts w:ascii="Times New Roman" w:hAnsi="Times New Roman"/>
              </w:rPr>
            </w:pPr>
          </w:p>
          <w:p w14:paraId="1953F43B"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44CD4371"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1A10EE2"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6AC4BCDB"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188E05B6"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1B7DDD07"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46951B14"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13C975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6C860272"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6C18D190" w14:textId="61FBF1C5"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w:t>
            </w:r>
            <w:r w:rsidR="00A7014E">
              <w:rPr>
                <w:rFonts w:ascii="Times New Roman" w:hAnsi="Times New Roman"/>
              </w:rPr>
              <w:t>,</w:t>
            </w:r>
            <w:r w:rsidR="00B34333" w:rsidRPr="003C4968">
              <w:rPr>
                <w:rFonts w:ascii="Times New Roman" w:hAnsi="Times New Roman"/>
              </w:rPr>
              <w:t xml:space="preserve"> </w:t>
            </w:r>
            <w:r w:rsidR="00A7014E" w:rsidRPr="003C4968">
              <w:rPr>
                <w:rFonts w:ascii="Times New Roman" w:hAnsi="Times New Roman"/>
              </w:rPr>
              <w:t>значение</w:t>
            </w:r>
            <w:r w:rsidR="00A7014E" w:rsidRPr="003C4968" w:rsidDel="00A7014E">
              <w:rPr>
                <w:rFonts w:ascii="Times New Roman" w:hAnsi="Times New Roman"/>
              </w:rPr>
              <w:t xml:space="preserve"> </w:t>
            </w:r>
            <w:r w:rsidR="00B34333" w:rsidRPr="003C4968">
              <w:rPr>
                <w:rFonts w:ascii="Times New Roman" w:hAnsi="Times New Roman"/>
              </w:rPr>
              <w:t xml:space="preserve">берется с ММВБ </w:t>
            </w:r>
            <w:hyperlink r:id="rId21" w:history="1">
              <w:r w:rsidR="00B34333" w:rsidRPr="003C4968">
                <w:rPr>
                  <w:rStyle w:val="af"/>
                  <w:rFonts w:ascii="Times New Roman" w:hAnsi="Times New Roman"/>
                </w:rPr>
                <w:t>https://www.moex.com/ru/forts/coefficients-values.aspx</w:t>
              </w:r>
            </w:hyperlink>
            <w:r w:rsidR="00B34333" w:rsidRPr="003C4968">
              <w:rPr>
                <w:rFonts w:ascii="Times New Roman" w:hAnsi="Times New Roman"/>
              </w:rPr>
              <w:t>;</w:t>
            </w:r>
          </w:p>
          <w:p w14:paraId="0F2C6EC9"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6A2D708"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202028B9"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CC6FA61"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4880256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77284CF7" w14:textId="77777777" w:rsidR="00B34333" w:rsidRPr="003C4968" w:rsidRDefault="00B01F2D"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601D8A6D" w14:textId="77777777" w:rsidR="00B34333" w:rsidRPr="003C4968" w:rsidRDefault="00B01F2D"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68546A9C" w14:textId="77777777" w:rsidR="00B34333" w:rsidRPr="003C4968" w:rsidRDefault="00B34333" w:rsidP="003C4968">
            <w:pPr>
              <w:widowControl w:val="0"/>
              <w:suppressAutoHyphens/>
              <w:autoSpaceDE w:val="0"/>
              <w:contextualSpacing/>
              <w:jc w:val="both"/>
              <w:rPr>
                <w:rFonts w:ascii="Times New Roman" w:hAnsi="Times New Roman"/>
              </w:rPr>
            </w:pPr>
          </w:p>
          <w:p w14:paraId="098ADBE9"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Для акций российских эмитентов, торгуемых на Московской бирже, </w:t>
            </w:r>
            <w:r w:rsidRPr="003C4968">
              <w:rPr>
                <w:rFonts w:ascii="Times New Roman" w:hAnsi="Times New Roman"/>
              </w:rPr>
              <w:lastRenderedPageBreak/>
              <w:t>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2F23291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методика расчета кривой бескупонной доходности государственных облигаций, определенная Московской биржей;</w:t>
            </w:r>
          </w:p>
          <w:p w14:paraId="72EB96EA"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динамические параметры G-кривой по состоянию на каждый торговый день, публикуемые на официальном сайте Московской биржи.</w:t>
            </w:r>
          </w:p>
          <w:p w14:paraId="5309871E"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КБД рассчитывается без промежуточных округлений с точностью до 2 знаков после запятой (в процентном выражении).</w:t>
            </w:r>
          </w:p>
          <w:p w14:paraId="2F916A55" w14:textId="77777777" w:rsidR="00B34333" w:rsidRPr="003C4968" w:rsidRDefault="00B34333" w:rsidP="003C4968">
            <w:pPr>
              <w:widowControl w:val="0"/>
              <w:suppressAutoHyphens/>
              <w:autoSpaceDE w:val="0"/>
              <w:contextualSpacing/>
              <w:jc w:val="both"/>
              <w:rPr>
                <w:rFonts w:ascii="Times New Roman" w:hAnsi="Times New Roman"/>
              </w:rPr>
            </w:pPr>
          </w:p>
          <w:p w14:paraId="78A90FF3"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08D5CBA7"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CF26837"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A94AF57"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51780A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1AEB380"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1628F784"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3CAC3767"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35D649F4"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78DFDFD1"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3F9A4E63" w14:textId="77777777" w:rsidR="00B34333" w:rsidRPr="003C4968" w:rsidRDefault="00B01F2D" w:rsidP="003C4968">
            <w:pPr>
              <w:widowControl w:val="0"/>
              <w:suppressAutoHyphens/>
              <w:autoSpaceDE w:val="0"/>
              <w:ind w:left="165"/>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1DBDF060" w14:textId="05A53D6F" w:rsidR="00B34333" w:rsidRPr="003C4968" w:rsidRDefault="00A40B9B" w:rsidP="003C4968">
            <w:pPr>
              <w:widowControl w:val="0"/>
              <w:suppressAutoHyphens/>
              <w:autoSpaceDE w:val="0"/>
              <w:ind w:left="165"/>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4B10BD">
              <w:rPr>
                <w:rFonts w:ascii="Times New Roman" w:hAnsi="Times New Roman"/>
              </w:rPr>
              <w:t>30</w:t>
            </w:r>
            <w:r w:rsidR="00B34333" w:rsidRPr="003C4968">
              <w:rPr>
                <w:rFonts w:ascii="Times New Roman" w:hAnsi="Times New Roman"/>
              </w:rPr>
              <w:t xml:space="preserve"> торговых дней, предшествующие дате определения справедливой стоимости.</w:t>
            </w:r>
          </w:p>
          <w:p w14:paraId="1ABB667F"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257E4E3" w14:textId="77777777" w:rsidR="00B34333" w:rsidRPr="003C4968" w:rsidRDefault="00B34333" w:rsidP="003C4968">
            <w:pPr>
              <w:widowControl w:val="0"/>
              <w:suppressAutoHyphens/>
              <w:autoSpaceDE w:val="0"/>
              <w:ind w:left="165"/>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20F4AEA2" w14:textId="77777777" w:rsidR="00B34333" w:rsidRPr="003C4968" w:rsidRDefault="00B34333" w:rsidP="003C4968">
            <w:pPr>
              <w:jc w:val="both"/>
              <w:rPr>
                <w:rFonts w:ascii="Times New Roman" w:hAnsi="Times New Roman"/>
              </w:rPr>
            </w:pPr>
            <w:r w:rsidRPr="003C4968">
              <w:rPr>
                <w:rFonts w:ascii="Times New Roman" w:hAnsi="Times New Roman"/>
              </w:rPr>
              <w:t xml:space="preserve"> - для акций российских эмитентов применяются значения цены закрытия на Московской Бирже.</w:t>
            </w:r>
          </w:p>
          <w:p w14:paraId="65DC525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04FDD7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22F04D31" w14:textId="77777777" w:rsidR="00B34333" w:rsidRPr="003C4968" w:rsidRDefault="00B34333" w:rsidP="003C4968">
            <w:pPr>
              <w:widowControl w:val="0"/>
              <w:suppressAutoHyphens/>
              <w:autoSpaceDE w:val="0"/>
              <w:contextualSpacing/>
              <w:jc w:val="both"/>
              <w:rPr>
                <w:rFonts w:ascii="Times New Roman" w:hAnsi="Times New Roman"/>
              </w:rPr>
            </w:pPr>
          </w:p>
          <w:p w14:paraId="77CE094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64780C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70250A5E" w14:textId="2F328E63"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lastRenderedPageBreak/>
              <w:t xml:space="preserve">При отсутствии цены закрытия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80BA671" w14:textId="61407E16"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При наличии цены закрытия и отсутствии значения рыночного индикатора (бенчмарка) в какой-либо торговый день в периоде </w:t>
            </w:r>
            <w:r w:rsidR="002A5729">
              <w:rPr>
                <w:rFonts w:ascii="Times New Roman" w:hAnsi="Times New Roman"/>
              </w:rPr>
              <w:t>30</w:t>
            </w:r>
            <w:r w:rsidRPr="003C4968">
              <w:rPr>
                <w:rFonts w:ascii="Times New Roman" w:hAnsi="Times New Roman"/>
              </w:rPr>
              <w:t xml:space="preserve">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51FD2546"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78BE1AB"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5D44E5"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3128F51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 - значение рыночного индикатора.</w:t>
            </w:r>
          </w:p>
          <w:p w14:paraId="0B4E218F" w14:textId="77777777" w:rsidR="00B34333" w:rsidRPr="003C4968" w:rsidRDefault="00B34333" w:rsidP="003C4968">
            <w:pPr>
              <w:pStyle w:val="ac"/>
              <w:jc w:val="both"/>
              <w:rPr>
                <w:rFonts w:ascii="Times New Roman" w:hAnsi="Times New Roman"/>
              </w:rPr>
            </w:pPr>
          </w:p>
          <w:p w14:paraId="698621F2" w14:textId="65EF57FE" w:rsidR="00590008" w:rsidRPr="00121047" w:rsidRDefault="00B34333" w:rsidP="002F197C">
            <w:pPr>
              <w:widowControl w:val="0"/>
              <w:suppressAutoHyphens/>
              <w:autoSpaceDE w:val="0"/>
              <w:autoSpaceDN w:val="0"/>
              <w:adjustRightInd w:val="0"/>
              <w:ind w:left="165"/>
              <w:contextualSpacing/>
              <w:jc w:val="both"/>
              <w:rPr>
                <w:rFonts w:ascii="Times New Roman" w:hAnsi="Times New Roman"/>
                <w:lang w:eastAsia="ru-RU"/>
              </w:rPr>
            </w:pPr>
            <w:r w:rsidRPr="003C4968">
              <w:rPr>
                <w:rFonts w:ascii="Times New Roman" w:hAnsi="Times New Roman"/>
              </w:rPr>
              <w:t xml:space="preserve">Для </w:t>
            </w:r>
            <w:r w:rsidRPr="003C4968">
              <w:rPr>
                <w:rFonts w:ascii="Times New Roman" w:hAnsi="Times New Roman"/>
                <w:b/>
                <w:bCs/>
              </w:rPr>
              <w:t xml:space="preserve">облигаций российских эмитентов </w:t>
            </w:r>
            <w:r w:rsidRPr="003C4968">
              <w:rPr>
                <w:rFonts w:ascii="Times New Roman" w:hAnsi="Times New Roman"/>
                <w:b/>
                <w:bCs/>
              </w:rPr>
              <w:br/>
            </w:r>
            <w:r w:rsidRPr="003C4968">
              <w:rPr>
                <w:rFonts w:ascii="Times New Roman" w:hAnsi="Times New Roman"/>
              </w:rPr>
              <w:t>цена, рассчитанная НКО АО НРД (</w:t>
            </w:r>
            <w:r w:rsidR="00AA2A3B" w:rsidRPr="00D620EF">
              <w:rPr>
                <w:rFonts w:ascii="Times New Roman" w:hAnsi="Times New Roman"/>
              </w:rPr>
              <w:t>приоритет отдается ценам, определенным по последней утвержденной методике оценки</w:t>
            </w:r>
            <w:r w:rsidRPr="003C4968">
              <w:rPr>
                <w:rFonts w:ascii="Times New Roman" w:hAnsi="Times New Roman"/>
              </w:rPr>
              <w:t>)</w:t>
            </w:r>
            <w:r w:rsidRPr="003C4968">
              <w:rPr>
                <w:rFonts w:ascii="Times New Roman" w:hAnsi="Times New Roman"/>
              </w:rPr>
              <w:br/>
            </w:r>
            <w:r w:rsidR="00590008" w:rsidRPr="00121047">
              <w:rPr>
                <w:rFonts w:ascii="Times New Roman" w:hAnsi="Times New Roman"/>
              </w:rPr>
              <w:t>При возникновении признаков обесценения справедливая стоимость корректируется в соответствии с порядком, указанным в Приложении 6</w:t>
            </w:r>
            <w:r w:rsidR="00AA2A3B" w:rsidRPr="00121047">
              <w:rPr>
                <w:rFonts w:ascii="Times New Roman" w:hAnsi="Times New Roman"/>
                <w:lang w:eastAsia="ru-RU"/>
              </w:rPr>
              <w:t xml:space="preserve"> </w:t>
            </w:r>
          </w:p>
          <w:p w14:paraId="4F6A2E02" w14:textId="59D128FD" w:rsidR="00B34333" w:rsidRPr="003C4968" w:rsidRDefault="00AA2A3B" w:rsidP="002F197C">
            <w:pPr>
              <w:widowControl w:val="0"/>
              <w:suppressAutoHyphens/>
              <w:autoSpaceDE w:val="0"/>
              <w:autoSpaceDN w:val="0"/>
              <w:adjustRightInd w:val="0"/>
              <w:ind w:left="165"/>
              <w:contextualSpacing/>
              <w:jc w:val="both"/>
              <w:rPr>
                <w:rFonts w:ascii="Times New Roman" w:hAnsi="Times New Roman"/>
                <w:lang w:eastAsia="ru-RU"/>
              </w:rPr>
            </w:pPr>
            <w:r>
              <w:rPr>
                <w:rFonts w:ascii="Times New Roman" w:hAnsi="Times New Roman"/>
                <w:lang w:eastAsia="ru-RU"/>
              </w:rPr>
              <w:t>В случае отсутствия цен</w:t>
            </w:r>
            <w:r w:rsidR="0058155C">
              <w:rPr>
                <w:rFonts w:ascii="Times New Roman" w:hAnsi="Times New Roman"/>
                <w:lang w:eastAsia="ru-RU"/>
              </w:rPr>
              <w:t xml:space="preserve"> справедливая стоимость определяется на</w:t>
            </w:r>
            <w:r>
              <w:rPr>
                <w:rFonts w:ascii="Times New Roman" w:hAnsi="Times New Roman"/>
                <w:lang w:eastAsia="ru-RU"/>
              </w:rPr>
              <w:t xml:space="preserve"> </w:t>
            </w:r>
            <w:r w:rsidR="005841D9">
              <w:rPr>
                <w:rFonts w:ascii="Times New Roman" w:hAnsi="Times New Roman"/>
                <w:lang w:eastAsia="ru-RU"/>
              </w:rPr>
              <w:t xml:space="preserve"> 3 </w:t>
            </w:r>
            <w:r w:rsidR="0058155C">
              <w:rPr>
                <w:rFonts w:ascii="Times New Roman" w:hAnsi="Times New Roman"/>
                <w:lang w:eastAsia="ru-RU"/>
              </w:rPr>
              <w:t>м</w:t>
            </w:r>
            <w:r w:rsidR="005841D9">
              <w:rPr>
                <w:rFonts w:ascii="Times New Roman" w:hAnsi="Times New Roman"/>
                <w:lang w:eastAsia="ru-RU"/>
              </w:rPr>
              <w:t xml:space="preserve"> </w:t>
            </w:r>
            <w:r w:rsidR="00D620EF">
              <w:rPr>
                <w:rFonts w:ascii="Times New Roman" w:hAnsi="Times New Roman"/>
                <w:lang w:eastAsia="ru-RU"/>
              </w:rPr>
              <w:t>уровне</w:t>
            </w:r>
            <w:r w:rsidR="0058155C">
              <w:rPr>
                <w:rFonts w:ascii="Times New Roman" w:hAnsi="Times New Roman"/>
                <w:lang w:eastAsia="ru-RU"/>
              </w:rPr>
              <w:t xml:space="preserve"> оценки</w:t>
            </w:r>
          </w:p>
        </w:tc>
      </w:tr>
      <w:tr w:rsidR="00B34333" w:rsidRPr="003C4968" w14:paraId="6C425658" w14:textId="77777777" w:rsidTr="003C4968">
        <w:trPr>
          <w:trHeight w:val="6227"/>
        </w:trPr>
        <w:tc>
          <w:tcPr>
            <w:tcW w:w="2699" w:type="dxa"/>
            <w:shd w:val="clear" w:color="auto" w:fill="auto"/>
          </w:tcPr>
          <w:p w14:paraId="7625F2B6" w14:textId="77777777" w:rsidR="00B34333" w:rsidRPr="003C4968" w:rsidRDefault="00B34333" w:rsidP="00121047">
            <w:pPr>
              <w:widowControl w:val="0"/>
              <w:suppressAutoHyphens/>
              <w:autoSpaceDE w:val="0"/>
              <w:autoSpaceDN w:val="0"/>
              <w:adjustRightInd w:val="0"/>
              <w:spacing w:after="0" w:line="240" w:lineRule="auto"/>
              <w:contextualSpacing/>
              <w:jc w:val="both"/>
              <w:rPr>
                <w:rFonts w:ascii="Times New Roman" w:hAnsi="Times New Roman"/>
                <w:lang w:eastAsia="ru-RU"/>
              </w:rPr>
            </w:pPr>
            <w:r w:rsidRPr="003C4968">
              <w:rPr>
                <w:rFonts w:ascii="Times New Roman" w:hAnsi="Times New Roman"/>
              </w:rPr>
              <w:lastRenderedPageBreak/>
              <w:t>Ценные бумаги иностранных эмитентов (в том числе депозитарные расписки, паи иностранных инвестиционных фондов)</w:t>
            </w:r>
          </w:p>
        </w:tc>
        <w:tc>
          <w:tcPr>
            <w:tcW w:w="6646" w:type="dxa"/>
            <w:gridSpan w:val="2"/>
            <w:shd w:val="clear" w:color="auto" w:fill="auto"/>
          </w:tcPr>
          <w:p w14:paraId="28DD25E8"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b/>
                <w:bCs/>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3C4968">
              <w:rPr>
                <w:rFonts w:ascii="Times New Roman" w:hAnsi="Times New Roman"/>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4703FD7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7F1E887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5165B10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544CF6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7BD674CA"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справедливой стоимости на дату расчета</w:t>
            </w:r>
            <w:r w:rsidRPr="003C4968">
              <w:rPr>
                <w:rFonts w:ascii="Times New Roman" w:hAnsi="Times New Roman"/>
              </w:rPr>
              <w:br/>
            </w:r>
          </w:p>
          <w:p w14:paraId="6D4B74AC"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r>
                      <m:rPr>
                        <m:sty m:val="p"/>
                      </m:rPr>
                      <w:rPr>
                        <w:rFonts w:ascii="Cambria Math"/>
                      </w:rPr>
                      <m:t>P</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P</m:t>
                    </m:r>
                  </m:e>
                  <m:sub>
                    <m:r>
                      <m:rPr>
                        <m:sty m:val="p"/>
                      </m:rPr>
                      <w:rPr>
                        <w:rFonts w:ascii="Cambria Math"/>
                      </w:rPr>
                      <m:t>0</m:t>
                    </m:r>
                  </m:sub>
                </m:sSub>
                <m:r>
                  <m:rPr>
                    <m:sty m:val="p"/>
                  </m:rPr>
                  <w:rPr>
                    <w:rFonts w:ascii="Cambria Math" w:hint="eastAsia"/>
                  </w:rPr>
                  <m:t>×</m:t>
                </m:r>
                <m:d>
                  <m:dPr>
                    <m:ctrlPr>
                      <w:rPr>
                        <w:rFonts w:ascii="Cambria Math" w:hAnsi="Cambria Math"/>
                      </w:rPr>
                    </m:ctrlPr>
                  </m:dPr>
                  <m:e>
                    <m:r>
                      <m:rPr>
                        <m:sty m:val="p"/>
                      </m:rPr>
                      <w:rPr>
                        <w:rFonts w:ascii="Cambria Math"/>
                      </w:rPr>
                      <m:t>1+E(R)</m:t>
                    </m:r>
                  </m:e>
                </m:d>
              </m:oMath>
            </m:oMathPara>
          </w:p>
          <w:p w14:paraId="02C7DE1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8A04969"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Формула расчета ожидаемой доходности модели CAPM:</w:t>
            </w:r>
          </w:p>
          <w:p w14:paraId="482D234E"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6B02FDF"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rPr>
                  <m:t>E</m:t>
                </m:r>
                <m:d>
                  <m:dPr>
                    <m:ctrlPr>
                      <w:rPr>
                        <w:rFonts w:ascii="Cambria Math" w:hAnsi="Cambria Math"/>
                      </w:rPr>
                    </m:ctrlPr>
                  </m:dPr>
                  <m:e>
                    <m:r>
                      <m:rPr>
                        <m:sty m:val="p"/>
                      </m:rPr>
                      <w:rPr>
                        <w:rFonts w:ascii="Cambria Math"/>
                      </w:rPr>
                      <m:t>R</m:t>
                    </m:r>
                  </m:e>
                </m:d>
                <m:r>
                  <m:rPr>
                    <m:sty m:val="p"/>
                  </m:rPr>
                  <w:rPr>
                    <w:rFonts w:ascii="Cambria Math"/>
                  </w:rPr>
                  <m:t>=</m:t>
                </m:r>
                <m:sSubSup>
                  <m:sSubSupPr>
                    <m:ctrlPr>
                      <w:rPr>
                        <w:rFonts w:ascii="Cambria Math" w:hAnsi="Cambria Math"/>
                      </w:rPr>
                    </m:ctrlPr>
                  </m:sSubSupPr>
                  <m:e>
                    <m:r>
                      <m:rPr>
                        <m:sty m:val="p"/>
                      </m:rPr>
                      <w:rPr>
                        <w:rFonts w:ascii="Cambria Math"/>
                      </w:rPr>
                      <m:t>R</m:t>
                    </m:r>
                  </m:e>
                  <m:sub>
                    <m:r>
                      <m:rPr>
                        <m:sty m:val="p"/>
                      </m:rPr>
                      <w:rPr>
                        <w:rFonts w:ascii="Cambria Math"/>
                      </w:rPr>
                      <m:t>f</m:t>
                    </m:r>
                  </m:sub>
                  <m:sup>
                    <m:r>
                      <m:rPr>
                        <m:sty m:val="p"/>
                      </m:rPr>
                      <w:rPr>
                        <w:rFonts w:ascii="Cambria Math"/>
                      </w:rPr>
                      <m:t>'</m:t>
                    </m:r>
                  </m:sup>
                </m:sSubSup>
                <m:r>
                  <m:rPr>
                    <m:sty m:val="p"/>
                  </m:rPr>
                  <w:rPr>
                    <w:rFonts w:ascii="Cambria Math"/>
                  </w:rPr>
                  <m:t>+</m:t>
                </m:r>
                <m:r>
                  <m:rPr>
                    <m:sty m:val="p"/>
                  </m:rPr>
                  <w:rPr>
                    <w:rFonts w:ascii="Cambria Math" w:hint="eastAsia"/>
                  </w:rPr>
                  <m:t>β</m:t>
                </m:r>
                <m:r>
                  <m:rPr>
                    <m:sty m:val="p"/>
                  </m:rPr>
                  <w:rPr>
                    <w:rFonts w:ascii="Cambria Math"/>
                  </w:rPr>
                  <m:t xml:space="preserv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sSub>
                      <m:sSubPr>
                        <m:ctrlPr>
                          <w:rPr>
                            <w:rFonts w:ascii="Cambria Math" w:hAnsi="Cambria Math"/>
                          </w:rPr>
                        </m:ctrlPr>
                      </m:sSubPr>
                      <m:e>
                        <m:r>
                          <m:rPr>
                            <m:sty m:val="p"/>
                          </m:rPr>
                          <w:rPr>
                            <w:rFonts w:ascii="Cambria Math"/>
                          </w:rPr>
                          <m:t>R</m:t>
                        </m:r>
                      </m:e>
                      <m:sub>
                        <m:r>
                          <m:rPr>
                            <m:sty m:val="p"/>
                          </m:rPr>
                          <w:rPr>
                            <w:rFonts w:ascii="Cambria Math"/>
                          </w:rPr>
                          <m:t>f</m:t>
                        </m:r>
                      </m:sub>
                    </m:sSub>
                  </m:e>
                </m:d>
              </m:oMath>
            </m:oMathPara>
          </w:p>
          <w:p w14:paraId="30292AE5"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65F6577" w14:textId="77777777" w:rsidR="00B34333" w:rsidRPr="00A40B9B" w:rsidRDefault="00B01F2D" w:rsidP="003C4968">
            <w:pPr>
              <w:widowControl w:val="0"/>
              <w:suppressAutoHyphens/>
              <w:autoSpaceDE w:val="0"/>
              <w:ind w:left="720"/>
              <w:contextualSpacing/>
              <w:jc w:val="center"/>
              <w:rPr>
                <w:rFonts w:ascii="Times New Roman" w:hAnsi="Times New Roman"/>
              </w:rPr>
            </w:pPr>
            <m:oMathPara>
              <m:oMath>
                <m:sSub>
                  <m:sSubPr>
                    <m:ctrlPr>
                      <w:rPr>
                        <w:rFonts w:ascii="Cambria Math" w:hAnsi="Cambria Math"/>
                      </w:rPr>
                    </m:ctrlPr>
                  </m:sSubPr>
                  <m:e>
                    <m:r>
                      <m:rPr>
                        <m:sty m:val="p"/>
                      </m:rPr>
                      <w:rPr>
                        <w:rFonts w:ascii="Cambria Math"/>
                      </w:rPr>
                      <m:t>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1</m:t>
                        </m:r>
                      </m:sub>
                    </m:sSub>
                  </m:num>
                  <m:den>
                    <m:sSub>
                      <m:sSubPr>
                        <m:ctrlPr>
                          <w:rPr>
                            <w:rFonts w:ascii="Cambria Math" w:hAnsi="Cambria Math"/>
                          </w:rPr>
                        </m:ctrlPr>
                      </m:sSubPr>
                      <m:e>
                        <m:r>
                          <m:rPr>
                            <m:sty m:val="p"/>
                          </m:rPr>
                          <w:rPr>
                            <w:rFonts w:ascii="Cambria Math"/>
                          </w:rPr>
                          <m:t>Pm</m:t>
                        </m:r>
                      </m:e>
                      <m:sub>
                        <m:r>
                          <m:rPr>
                            <m:sty m:val="p"/>
                          </m:rPr>
                          <w:rPr>
                            <w:rFonts w:ascii="Cambria Math"/>
                          </w:rPr>
                          <m:t>0</m:t>
                        </m:r>
                      </m:sub>
                    </m:sSub>
                  </m:den>
                </m:f>
                <m:r>
                  <m:rPr>
                    <m:sty m:val="p"/>
                  </m:rPr>
                  <w:rPr>
                    <w:rFonts w:ascii="Cambria Math"/>
                  </w:rPr>
                  <m:t>-</m:t>
                </m:r>
                <m:r>
                  <m:rPr>
                    <m:sty m:val="p"/>
                  </m:rPr>
                  <w:rPr>
                    <w:rFonts w:ascii="Cambria Math"/>
                  </w:rPr>
                  <m:t>1</m:t>
                </m:r>
              </m:oMath>
            </m:oMathPara>
          </w:p>
          <w:p w14:paraId="04C44AA5" w14:textId="77777777" w:rsidR="00B34333" w:rsidRPr="003C4968" w:rsidRDefault="00B34333" w:rsidP="003C4968">
            <w:pPr>
              <w:widowControl w:val="0"/>
              <w:suppressAutoHyphens/>
              <w:autoSpaceDE w:val="0"/>
              <w:ind w:left="720"/>
              <w:contextualSpacing/>
              <w:jc w:val="both"/>
              <w:rPr>
                <w:rFonts w:ascii="Times New Roman" w:hAnsi="Times New Roman"/>
                <w:bCs/>
              </w:rPr>
            </w:pPr>
          </w:p>
          <w:p w14:paraId="79704932" w14:textId="77777777" w:rsidR="00B34333" w:rsidRPr="003C4968" w:rsidRDefault="00B34333" w:rsidP="003C4968">
            <w:pPr>
              <w:widowControl w:val="0"/>
              <w:suppressAutoHyphens/>
              <w:autoSpaceDE w:val="0"/>
              <w:ind w:left="720"/>
              <w:contextualSpacing/>
              <w:jc w:val="both"/>
              <w:rPr>
                <w:rFonts w:ascii="Times New Roman" w:hAnsi="Times New Roman"/>
                <w:bCs/>
              </w:rPr>
            </w:pPr>
            <w:r w:rsidRPr="003C4968">
              <w:rPr>
                <w:rFonts w:ascii="Times New Roman" w:hAnsi="Times New Roman"/>
                <w:bCs/>
              </w:rPr>
              <w:t xml:space="preserve">Параметры формул расчета справедливой стоимости, модели </w:t>
            </w:r>
            <w:r w:rsidRPr="003C4968">
              <w:rPr>
                <w:rFonts w:ascii="Times New Roman" w:hAnsi="Times New Roman"/>
              </w:rPr>
              <w:t>CAPM:</w:t>
            </w:r>
          </w:p>
          <w:p w14:paraId="63B4F846"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30A59209"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1</m:t>
                  </m:r>
                </m:sub>
              </m:sSub>
            </m:oMath>
            <w:r w:rsidR="00B34333" w:rsidRPr="003C4968">
              <w:rPr>
                <w:rFonts w:ascii="Times New Roman" w:hAnsi="Times New Roman"/>
              </w:rPr>
              <w:t xml:space="preserve"> –  справедливая стоимость одной ценной бумаги на дату определения справедливой стоимости;</w:t>
            </w:r>
          </w:p>
          <w:p w14:paraId="5AE03FBB"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t>
                  </m:r>
                </m:e>
                <m:sub>
                  <m:r>
                    <m:rPr>
                      <m:sty m:val="p"/>
                    </m:rPr>
                    <w:rPr>
                      <w:rFonts w:ascii="Cambria Math"/>
                    </w:rPr>
                    <m:t>0</m:t>
                  </m:r>
                </m:sub>
              </m:sSub>
            </m:oMath>
            <w:r w:rsidR="00B34333" w:rsidRPr="003C4968">
              <w:rPr>
                <w:rFonts w:ascii="Times New Roman" w:hAnsi="Times New Roman"/>
              </w:rPr>
              <w:t xml:space="preserve"> – - последняя определенная справедливая стоимость ценной бумаги;</w:t>
            </w:r>
          </w:p>
          <w:p w14:paraId="67F9C851"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1</m:t>
                  </m:r>
                </m:sub>
              </m:sSub>
            </m:oMath>
            <w:r w:rsidR="00B34333" w:rsidRPr="003C4968">
              <w:rPr>
                <w:rFonts w:ascii="Times New Roman" w:hAnsi="Times New Roman"/>
              </w:rPr>
              <w:t xml:space="preserve"> – значение рыночного индикатора на дату определения справедливой стоимости;</w:t>
            </w:r>
          </w:p>
          <w:p w14:paraId="7486AE07"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0</m:t>
                  </m:r>
                </m:sub>
              </m:sSub>
            </m:oMath>
            <w:r w:rsidR="00B34333" w:rsidRPr="003C4968">
              <w:rPr>
                <w:rFonts w:ascii="Times New Roman" w:hAnsi="Times New Roman"/>
              </w:rPr>
              <w:t xml:space="preserve"> –значение рыночного индикатора на предыдущую дату определения справедливой стоимости.</w:t>
            </w:r>
          </w:p>
          <w:p w14:paraId="6DCF443E" w14:textId="77777777" w:rsidR="00B34333" w:rsidRPr="003C4968" w:rsidRDefault="00A40B9B" w:rsidP="003C4968">
            <w:pPr>
              <w:widowControl w:val="0"/>
              <w:suppressAutoHyphens/>
              <w:autoSpaceDE w:val="0"/>
              <w:ind w:left="720"/>
              <w:contextualSpacing/>
              <w:rPr>
                <w:rFonts w:ascii="Times New Roman" w:hAnsi="Times New Roman"/>
              </w:rPr>
            </w:pPr>
            <m:oMath>
              <m:r>
                <m:rPr>
                  <m:sty m:val="p"/>
                </m:rPr>
                <w:rPr>
                  <w:rFonts w:ascii="Cambria Math"/>
                </w:rPr>
                <w:lastRenderedPageBreak/>
                <m:t>E</m:t>
              </m:r>
              <m:d>
                <m:dPr>
                  <m:ctrlPr>
                    <w:rPr>
                      <w:rFonts w:ascii="Cambria Math" w:hAnsi="Cambria Math"/>
                    </w:rPr>
                  </m:ctrlPr>
                </m:dPr>
                <m:e>
                  <m:r>
                    <m:rPr>
                      <m:sty m:val="p"/>
                    </m:rPr>
                    <w:rPr>
                      <w:rFonts w:ascii="Cambria Math"/>
                    </w:rPr>
                    <m:t>R</m:t>
                  </m:r>
                </m:e>
              </m:d>
            </m:oMath>
            <w:r w:rsidR="00B34333" w:rsidRPr="003C4968">
              <w:rPr>
                <w:rFonts w:ascii="Times New Roman" w:hAnsi="Times New Roman"/>
              </w:rPr>
              <w:t xml:space="preserve"> –  ожидаемая доходность ценной бумаги</w:t>
            </w:r>
          </w:p>
          <w:p w14:paraId="4379E88C"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hint="eastAsia"/>
                </w:rPr>
                <m:t>β</m:t>
              </m:r>
            </m:oMath>
            <w:r w:rsidR="00B34333" w:rsidRPr="003C4968">
              <w:rPr>
                <w:rFonts w:ascii="Times New Roman" w:hAnsi="Times New Roman"/>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int="eastAsia"/>
                </w:rPr>
                <m:t>β</m:t>
              </m:r>
            </m:oMath>
            <w:r w:rsidR="00B34333" w:rsidRPr="003C4968">
              <w:rPr>
                <w:rFonts w:ascii="Times New Roman" w:eastAsia="Times New Roman" w:hAnsi="Times New Roman"/>
              </w:rPr>
              <w:t xml:space="preserve"> используются значения, определенные за последние 45 торговых дней, предшествующих дате определения справедливой стоимости;</w:t>
            </w:r>
          </w:p>
          <w:p w14:paraId="36DB1D99"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 </w:t>
            </w:r>
          </w:p>
          <w:p w14:paraId="0F0B4F27" w14:textId="77777777" w:rsidR="00B34333" w:rsidRPr="003C4968" w:rsidRDefault="00B34333" w:rsidP="003C4968">
            <w:pPr>
              <w:autoSpaceDE w:val="0"/>
              <w:ind w:left="720"/>
              <w:contextualSpacing/>
              <w:jc w:val="both"/>
              <w:rPr>
                <w:rFonts w:ascii="Times New Roman" w:hAnsi="Times New Roman"/>
              </w:rPr>
            </w:pPr>
            <w:r w:rsidRPr="003C4968">
              <w:rPr>
                <w:rFonts w:ascii="Times New Roman" w:hAnsi="Times New Roman"/>
              </w:rPr>
              <w:t>В случае отсутствия значения рыночного индикатора на дату определения справедливой стоимости (</w:t>
            </w:r>
            <m:oMath>
              <m:sSub>
                <m:sSubPr>
                  <m:ctrlPr>
                    <w:rPr>
                      <w:rFonts w:ascii="Cambria Math" w:hAnsi="Cambria Math"/>
                    </w:rPr>
                  </m:ctrlPr>
                </m:sSubPr>
                <m:e>
                  <m:r>
                    <m:rPr>
                      <m:sty m:val="p"/>
                    </m:rPr>
                    <w:rPr>
                      <w:rFonts w:ascii="Cambria Math"/>
                    </w:rPr>
                    <m:t>Pm</m:t>
                  </m:r>
                </m:e>
                <m:sub>
                  <m:r>
                    <m:rPr>
                      <m:sty m:val="p"/>
                    </m:rPr>
                    <w:rPr>
                      <w:rFonts w:ascii="Cambria Math"/>
                    </w:rPr>
                    <m:t>1</m:t>
                  </m:r>
                </m:sub>
              </m:sSub>
              <m:r>
                <w:rPr>
                  <w:rFonts w:ascii="Cambria Math" w:hAnsi="Cambria Math"/>
                </w:rPr>
                <m:t>)</m:t>
              </m:r>
            </m:oMath>
            <w:r w:rsidRPr="003C4968">
              <w:rPr>
                <w:rFonts w:ascii="Times New Roman" w:hAnsi="Times New Roman"/>
              </w:rPr>
              <w:t xml:space="preserve">,  в качестве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hAnsi="Times New Roman"/>
              </w:rPr>
              <w:t xml:space="preserve"> используется средняя </w:t>
            </w:r>
            <w:r w:rsidRPr="00B441D2">
              <w:rPr>
                <w:rFonts w:ascii="Times New Roman" w:hAnsi="Times New Roman"/>
              </w:rPr>
              <w:t>однодневная доходность рыночного индикатора</w:t>
            </w:r>
            <w:r w:rsidRPr="003C4968">
              <w:rPr>
                <w:rFonts w:ascii="Times New Roman" w:hAnsi="Times New Roman"/>
              </w:rPr>
              <w:t xml:space="preserve"> за последние 90 дней(</w:t>
            </w:r>
            <w:r w:rsidRPr="003C4968">
              <w:rPr>
                <w:rFonts w:ascii="Times New Roman" w:hAnsi="Times New Roman"/>
                <w:lang w:val="en-US"/>
              </w:rPr>
              <w:t>n</w:t>
            </w:r>
            <w:r w:rsidRPr="003C4968">
              <w:rPr>
                <w:rFonts w:ascii="Times New Roman" w:hAnsi="Times New Roman"/>
              </w:rPr>
              <w:t>) ):</w:t>
            </w:r>
          </w:p>
          <w:p w14:paraId="3FE8331B" w14:textId="77777777" w:rsidR="00B34333" w:rsidRPr="00A40B9B" w:rsidRDefault="00B01F2D" w:rsidP="003C4968">
            <w:pPr>
              <w:autoSpaceDE w:val="0"/>
              <w:ind w:left="720"/>
              <w:contextualSpacing/>
              <w:jc w:val="center"/>
              <w:rPr>
                <w:rFonts w:ascii="Times New Roman" w:hAnsi="Times New Roman"/>
              </w:rPr>
            </w:pPr>
            <m:oMathPara>
              <m:oMath>
                <m:sSub>
                  <m:sSubPr>
                    <m:ctrlPr>
                      <w:rPr>
                        <w:rFonts w:ascii="Cambria Math" w:hAnsi="Cambria Math"/>
                        <w:color w:val="000000"/>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type m:val="skw"/>
                    <m:ctrlPr>
                      <w:rPr>
                        <w:rFonts w:ascii="Cambria Math" w:hAnsi="Cambria Math"/>
                        <w:i/>
                        <w:iCs/>
                        <w:color w:val="000000"/>
                      </w:rPr>
                    </m:ctrlPr>
                  </m:fPr>
                  <m:num>
                    <m:nary>
                      <m:naryPr>
                        <m:chr m:val="∑"/>
                        <m:limLoc m:val="undOvr"/>
                        <m:ctrlPr>
                          <w:rPr>
                            <w:rFonts w:ascii="Cambria Math" w:hAnsi="Cambria Math"/>
                            <w:i/>
                            <w:iCs/>
                            <w:color w:val="000000"/>
                          </w:rPr>
                        </m:ctrlPr>
                      </m:naryPr>
                      <m:sub>
                        <m:r>
                          <w:rPr>
                            <w:rFonts w:ascii="Cambria Math" w:hAnsi="Cambria Math"/>
                            <w:lang w:val="en-US"/>
                          </w:rPr>
                          <m:t>i</m:t>
                        </m:r>
                      </m:sub>
                      <m:sup>
                        <m:r>
                          <w:rPr>
                            <w:rFonts w:ascii="Cambria Math" w:hAnsi="Cambria Math"/>
                          </w:rPr>
                          <m:t>n</m:t>
                        </m:r>
                      </m:sup>
                      <m:e>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rPr>
                                  <m:t>Pm</m:t>
                                </m:r>
                              </m:e>
                              <m:sub>
                                <m:r>
                                  <m:rPr>
                                    <m:sty m:val="p"/>
                                  </m:rPr>
                                  <w:rPr>
                                    <w:rFonts w:ascii="Cambria Math" w:hAnsi="Cambria Math"/>
                                  </w:rPr>
                                  <m:t>i</m:t>
                                </m:r>
                              </m:sub>
                            </m:sSub>
                          </m:num>
                          <m:den>
                            <m:sSub>
                              <m:sSubPr>
                                <m:ctrlPr>
                                  <w:rPr>
                                    <w:rFonts w:ascii="Cambria Math" w:hAnsi="Cambria Math"/>
                                    <w:color w:val="000000"/>
                                  </w:rPr>
                                </m:ctrlPr>
                              </m:sSubPr>
                              <m:e>
                                <m:r>
                                  <m:rPr>
                                    <m:sty m:val="p"/>
                                  </m:rPr>
                                  <w:rPr>
                                    <w:rFonts w:ascii="Cambria Math" w:hAnsi="Cambria Math"/>
                                  </w:rPr>
                                  <m:t>Pm</m:t>
                                </m:r>
                              </m:e>
                              <m:sub>
                                <m:r>
                                  <w:rPr>
                                    <w:rFonts w:ascii="Cambria Math" w:hAnsi="Cambria Math"/>
                                  </w:rPr>
                                  <m:t>i-1</m:t>
                                </m:r>
                              </m:sub>
                            </m:sSub>
                          </m:den>
                        </m:f>
                        <m:r>
                          <m:rPr>
                            <m:sty m:val="p"/>
                          </m:rPr>
                          <w:rPr>
                            <w:rFonts w:ascii="Cambria Math" w:hAnsi="Cambria Math"/>
                          </w:rPr>
                          <m:t>-1</m:t>
                        </m:r>
                      </m:e>
                    </m:nary>
                  </m:num>
                  <m:den>
                    <m:r>
                      <w:rPr>
                        <w:rFonts w:ascii="Cambria Math" w:hAnsi="Cambria Math"/>
                      </w:rPr>
                      <m:t>n</m:t>
                    </m:r>
                  </m:den>
                </m:f>
              </m:oMath>
            </m:oMathPara>
          </w:p>
          <w:p w14:paraId="49FD6587"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w:t>
            </w:r>
          </w:p>
          <w:p w14:paraId="192CDA44" w14:textId="77777777" w:rsidR="00B34333" w:rsidRPr="003C4968" w:rsidRDefault="00B01F2D" w:rsidP="003C4968">
            <w:pPr>
              <w:widowControl w:val="0"/>
              <w:suppressAutoHyphens/>
              <w:autoSpaceDE w:val="0"/>
              <w:ind w:left="720"/>
              <w:contextualSpacing/>
              <w:rPr>
                <w:rFonts w:ascii="Times New Roman" w:hAnsi="Times New Roman"/>
              </w:rPr>
            </w:pPr>
            <m:oMath>
              <m:sSub>
                <m:sSubPr>
                  <m:ctrlPr>
                    <w:rPr>
                      <w:rFonts w:ascii="Cambria Math" w:hAnsi="Cambria Math"/>
                    </w:rPr>
                  </m:ctrlPr>
                </m:sSubPr>
                <m:e>
                  <m:r>
                    <m:rPr>
                      <m:sty m:val="p"/>
                    </m:rPr>
                    <w:rPr>
                      <w:rFonts w:ascii="Cambria Math"/>
                      <w:lang w:val="en-US"/>
                    </w:rPr>
                    <m:t>R</m:t>
                  </m:r>
                </m:e>
                <m:sub>
                  <m:r>
                    <m:rPr>
                      <m:sty m:val="p"/>
                    </m:rPr>
                    <w:rPr>
                      <w:rFonts w:ascii="Cambria Math"/>
                      <w:lang w:val="en-US"/>
                    </w:rPr>
                    <m:t>f</m:t>
                  </m:r>
                </m:sub>
              </m:sSub>
            </m:oMath>
            <w:r w:rsidR="00B34333" w:rsidRPr="003C4968">
              <w:rPr>
                <w:rFonts w:ascii="Times New Roman" w:hAnsi="Times New Roman"/>
              </w:rPr>
              <w:t xml:space="preserve"> – </w:t>
            </w:r>
            <w:r w:rsidR="00B34333" w:rsidRPr="003C4968">
              <w:rPr>
                <w:rFonts w:ascii="Times New Roman" w:hAnsi="Times New Roman"/>
                <w:lang w:val="en-US"/>
              </w:rPr>
              <w:t>Risk</w:t>
            </w:r>
            <w:r w:rsidR="00B34333" w:rsidRPr="003C4968">
              <w:rPr>
                <w:rFonts w:ascii="Times New Roman" w:hAnsi="Times New Roman"/>
              </w:rPr>
              <w:t>-</w:t>
            </w:r>
            <w:r w:rsidR="00B34333" w:rsidRPr="003C4968">
              <w:rPr>
                <w:rFonts w:ascii="Times New Roman" w:hAnsi="Times New Roman"/>
                <w:lang w:val="en-US"/>
              </w:rPr>
              <w:t>free</w:t>
            </w:r>
            <w:r w:rsidR="00B34333" w:rsidRPr="003C4968">
              <w:rPr>
                <w:rFonts w:ascii="Times New Roman" w:hAnsi="Times New Roman"/>
              </w:rPr>
              <w:t xml:space="preserve"> </w:t>
            </w:r>
            <w:r w:rsidR="00B34333" w:rsidRPr="003C4968">
              <w:rPr>
                <w:rFonts w:ascii="Times New Roman" w:hAnsi="Times New Roman"/>
                <w:lang w:val="en-US"/>
              </w:rPr>
              <w:t>Rate</w:t>
            </w:r>
            <w:r w:rsidR="00B34333" w:rsidRPr="003C4968">
              <w:rPr>
                <w:rFonts w:ascii="Times New Roman" w:hAnsi="Times New Roman"/>
              </w:rPr>
              <w:t xml:space="preserve"> – безрисковая ставка доходности.</w:t>
            </w:r>
          </w:p>
          <w:p w14:paraId="68BE1D98" w14:textId="77777777" w:rsidR="00B34333" w:rsidRPr="003C4968" w:rsidRDefault="00B34333" w:rsidP="003C4968">
            <w:pPr>
              <w:widowControl w:val="0"/>
              <w:suppressAutoHyphens/>
              <w:autoSpaceDE w:val="0"/>
              <w:contextualSpacing/>
              <w:jc w:val="both"/>
              <w:rPr>
                <w:rFonts w:ascii="Times New Roman" w:hAnsi="Times New Roman"/>
              </w:rPr>
            </w:pPr>
          </w:p>
          <w:p w14:paraId="60824794" w14:textId="77777777" w:rsidR="00B34333" w:rsidRPr="003C4968" w:rsidRDefault="00B34333" w:rsidP="003C4968">
            <w:pPr>
              <w:widowControl w:val="0"/>
              <w:suppressAutoHyphens/>
              <w:autoSpaceDE w:val="0"/>
              <w:ind w:left="307"/>
              <w:contextualSpacing/>
              <w:jc w:val="both"/>
              <w:rPr>
                <w:rFonts w:ascii="Times New Roman" w:hAnsi="Times New Roman"/>
              </w:rPr>
            </w:pPr>
            <w:r w:rsidRPr="003C4968">
              <w:rPr>
                <w:rFonts w:ascii="Times New Roman" w:hAnsi="Times New Roman"/>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0100E02C" w14:textId="77777777" w:rsidR="00B34333" w:rsidRPr="003C4968" w:rsidRDefault="00B34333" w:rsidP="003C4968">
            <w:pPr>
              <w:widowControl w:val="0"/>
              <w:suppressAutoHyphens/>
              <w:autoSpaceDE w:val="0"/>
              <w:ind w:left="1428"/>
              <w:contextualSpacing/>
              <w:jc w:val="both"/>
              <w:rPr>
                <w:rFonts w:ascii="Times New Roman" w:hAnsi="Times New Roman"/>
              </w:rPr>
            </w:pPr>
          </w:p>
          <w:p w14:paraId="19A49E93"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f</m:t>
                    </m:r>
                  </m:sub>
                  <m:sup>
                    <m:r>
                      <w:rPr>
                        <w:rFonts w:ascii="Cambria Math"/>
                        <w:lang w:val="en-US"/>
                      </w:rPr>
                      <m:t>'</m:t>
                    </m:r>
                  </m:sup>
                </m:sSubSup>
                <m:r>
                  <w:rPr>
                    <w:rFonts w:asci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f</m:t>
                        </m:r>
                      </m:sub>
                    </m:sSub>
                    <m:r>
                      <w:rPr>
                        <w:rFonts w:ascii="Cambria Math"/>
                        <w:lang w:val="en-US"/>
                      </w:rPr>
                      <m:t>/365</m:t>
                    </m:r>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lang w:val="en-US"/>
                          </w:rPr>
                          <m:t>1</m:t>
                        </m:r>
                      </m:sub>
                    </m:sSub>
                    <m:r>
                      <w:rPr>
                        <w:rFonts w:asci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lang w:val="en-US"/>
                          </w:rPr>
                          <m:t>0</m:t>
                        </m:r>
                      </m:sub>
                    </m:sSub>
                  </m:e>
                </m:d>
              </m:oMath>
            </m:oMathPara>
          </w:p>
          <w:p w14:paraId="5B6435C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Где:</w:t>
            </w:r>
            <w:r w:rsidRPr="003C4968">
              <w:rPr>
                <w:rFonts w:ascii="Times New Roman" w:hAnsi="Times New Roman"/>
              </w:rPr>
              <w:br/>
            </w:r>
            <m:oMath>
              <m:d>
                <m:dPr>
                  <m:ctrlPr>
                    <w:rPr>
                      <w:rFonts w:ascii="Cambria Math" w:hAnsi="Cambria Math"/>
                    </w:rPr>
                  </m:ctrlPr>
                </m:dPr>
                <m:e>
                  <m:sSub>
                    <m:sSubPr>
                      <m:ctrlPr>
                        <w:rPr>
                          <w:rFonts w:ascii="Cambria Math" w:hAnsi="Cambria Math"/>
                        </w:rPr>
                      </m:ctrlPr>
                    </m:sSubPr>
                    <m:e>
                      <m:r>
                        <m:rPr>
                          <m:sty m:val="p"/>
                        </m:rPr>
                        <w:rPr>
                          <w:rFonts w:ascii="Cambria Math"/>
                        </w:rPr>
                        <m:t>T</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T</m:t>
                      </m:r>
                    </m:e>
                    <m:sub>
                      <m:r>
                        <m:rPr>
                          <m:sty m:val="p"/>
                        </m:rPr>
                        <w:rPr>
                          <w:rFonts w:ascii="Cambria Math"/>
                        </w:rPr>
                        <m:t>0</m:t>
                      </m:r>
                    </m:sub>
                  </m:sSub>
                </m:e>
              </m:d>
            </m:oMath>
            <w:r w:rsidRPr="003C4968">
              <w:rPr>
                <w:rFonts w:ascii="Times New Roman" w:hAnsi="Times New Roman"/>
              </w:rPr>
              <w:t xml:space="preserve"> – количество календарных дней между указанными датами;</w:t>
            </w:r>
          </w:p>
          <w:p w14:paraId="2E7030D5" w14:textId="77777777" w:rsidR="00B34333" w:rsidRPr="003C4968" w:rsidRDefault="00B01F2D"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1</m:t>
                  </m:r>
                </m:sub>
              </m:sSub>
            </m:oMath>
            <w:r w:rsidR="00B34333" w:rsidRPr="003C4968">
              <w:rPr>
                <w:rFonts w:ascii="Times New Roman" w:hAnsi="Times New Roman"/>
              </w:rPr>
              <w:t xml:space="preserve"> –дата определения справедливой стоимости;</w:t>
            </w:r>
          </w:p>
          <w:p w14:paraId="210E1E38" w14:textId="77777777" w:rsidR="00B34333" w:rsidRPr="003C4968" w:rsidRDefault="00B01F2D" w:rsidP="003C4968">
            <w:pPr>
              <w:widowControl w:val="0"/>
              <w:suppressAutoHyphens/>
              <w:autoSpaceDE w:val="0"/>
              <w:contextualSpacing/>
              <w:jc w:val="both"/>
              <w:rPr>
                <w:rFonts w:ascii="Times New Roman" w:hAnsi="Times New Roman"/>
              </w:rPr>
            </w:pPr>
            <m:oMath>
              <m:sSub>
                <m:sSubPr>
                  <m:ctrlPr>
                    <w:rPr>
                      <w:rFonts w:ascii="Cambria Math" w:hAnsi="Cambria Math"/>
                    </w:rPr>
                  </m:ctrlPr>
                </m:sSubPr>
                <m:e>
                  <m:r>
                    <m:rPr>
                      <m:sty m:val="p"/>
                    </m:rPr>
                    <w:rPr>
                      <w:rFonts w:ascii="Cambria Math"/>
                    </w:rPr>
                    <m:t>T</m:t>
                  </m:r>
                </m:e>
                <m:sub>
                  <m:r>
                    <m:rPr>
                      <m:sty m:val="p"/>
                    </m:rPr>
                    <w:rPr>
                      <w:rFonts w:ascii="Cambria Math"/>
                    </w:rPr>
                    <m:t>0</m:t>
                  </m:r>
                </m:sub>
              </m:sSub>
            </m:oMath>
            <w:r w:rsidR="00B34333" w:rsidRPr="003C4968">
              <w:rPr>
                <w:rFonts w:ascii="Times New Roman" w:hAnsi="Times New Roman"/>
              </w:rPr>
              <w:t xml:space="preserve"> – предыдущая дата определения справедливой стоимости.</w:t>
            </w:r>
          </w:p>
          <w:p w14:paraId="35A9FEB8"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br/>
            </w:r>
          </w:p>
          <w:p w14:paraId="559DB16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в качестве безрисковой ставки доходности применяется ставка Libor1Y.</w:t>
            </w:r>
          </w:p>
          <w:p w14:paraId="1DABD772"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Ставка рассчитывается без промежуточных округлений с точностью до 2 знаков после запятой (в процентном выражении).</w:t>
            </w:r>
          </w:p>
          <w:p w14:paraId="64750322"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78061D91" w14:textId="77777777" w:rsidR="00B34333" w:rsidRPr="003C4968" w:rsidRDefault="00B34333" w:rsidP="003C4968">
            <w:pPr>
              <w:widowControl w:val="0"/>
              <w:suppressAutoHyphens/>
              <w:autoSpaceDE w:val="0"/>
              <w:ind w:left="720"/>
              <w:contextualSpacing/>
              <w:jc w:val="both"/>
              <w:rPr>
                <w:rFonts w:ascii="Times New Roman" w:hAnsi="Times New Roman"/>
              </w:rPr>
            </w:pPr>
            <w:r w:rsidRPr="003C4968">
              <w:rPr>
                <w:rFonts w:ascii="Times New Roman" w:hAnsi="Times New Roman"/>
              </w:rPr>
              <w:t>Бета коэффициент - β</w:t>
            </w:r>
          </w:p>
          <w:p w14:paraId="1DA94B4C" w14:textId="77777777" w:rsidR="00B34333" w:rsidRPr="00A40B9B" w:rsidRDefault="00A40B9B" w:rsidP="003C4968">
            <w:pPr>
              <w:widowControl w:val="0"/>
              <w:suppressAutoHyphens/>
              <w:autoSpaceDE w:val="0"/>
              <w:ind w:left="720"/>
              <w:contextualSpacing/>
              <w:jc w:val="both"/>
              <w:rPr>
                <w:rFonts w:ascii="Times New Roman" w:hAnsi="Times New Roman"/>
              </w:rPr>
            </w:pPr>
            <m:oMathPara>
              <m:oMath>
                <m:r>
                  <m:rPr>
                    <m:sty m:val="p"/>
                  </m:rPr>
                  <w:rPr>
                    <w:rFonts w:ascii="Cambria Math" w:hint="eastAsia"/>
                  </w:rPr>
                  <m:t>β</m:t>
                </m:r>
                <m:r>
                  <m:rPr>
                    <m:sty m:val="p"/>
                  </m:rPr>
                  <w:rPr>
                    <w:rFonts w:ascii="Cambria Math"/>
                  </w:rPr>
                  <m:t>=</m:t>
                </m:r>
                <m:f>
                  <m:fPr>
                    <m:ctrlPr>
                      <w:rPr>
                        <w:rFonts w:ascii="Cambria Math" w:hAnsi="Cambria Math"/>
                      </w:rPr>
                    </m:ctrlPr>
                  </m:fPr>
                  <m:num>
                    <m:r>
                      <m:rPr>
                        <m:sty m:val="p"/>
                      </m:rPr>
                      <w:rPr>
                        <w:rFonts w:asci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R</m:t>
                            </m:r>
                          </m:e>
                          <m:sub>
                            <m:r>
                              <m:rPr>
                                <m:sty m:val="p"/>
                              </m:rPr>
                              <w:rPr>
                                <w:rFonts w:ascii="Cambria Math"/>
                              </w:rPr>
                              <m:t>m</m:t>
                            </m:r>
                          </m:sub>
                        </m:sSub>
                      </m:e>
                    </m:d>
                  </m:num>
                  <m:den>
                    <m:r>
                      <m:rPr>
                        <m:sty m:val="p"/>
                      </m:rPr>
                      <w:rPr>
                        <w:rFonts w:asci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rPr>
                              <m:t>R</m:t>
                            </m:r>
                          </m:e>
                          <m:sub>
                            <m:r>
                              <m:rPr>
                                <m:sty m:val="p"/>
                              </m:rPr>
                              <w:rPr>
                                <w:rFonts w:ascii="Cambria Math"/>
                              </w:rPr>
                              <m:t>m</m:t>
                            </m:r>
                          </m:sub>
                        </m:sSub>
                      </m:e>
                    </m:d>
                  </m:den>
                </m:f>
              </m:oMath>
            </m:oMathPara>
          </w:p>
          <w:p w14:paraId="02BA73C3"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45F7A873" w14:textId="77777777" w:rsidR="00B34333" w:rsidRPr="00A40B9B" w:rsidRDefault="00B01F2D" w:rsidP="003C4968">
            <w:pPr>
              <w:widowControl w:val="0"/>
              <w:suppressAutoHyphens/>
              <w:autoSpaceDE w:val="0"/>
              <w:ind w:left="720"/>
              <w:contextualSpacing/>
              <w:jc w:val="both"/>
              <w:rPr>
                <w:rFonts w:ascii="Times New Roman" w:hAnsi="Times New Roman"/>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rPr>
                          <m:t>R</m:t>
                        </m:r>
                      </m:e>
                      <m:sub>
                        <m:r>
                          <m:rPr>
                            <m:sty m:val="p"/>
                          </m:rPr>
                          <w:rPr>
                            <w:rFonts w:ascii="Cambria Math"/>
                          </w:rPr>
                          <m:t>a</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Pa</m:t>
                            </m:r>
                          </m:e>
                          <m:sub>
                            <m:r>
                              <m:rPr>
                                <m:sty m:val="p"/>
                              </m:rPr>
                              <w:rPr>
                                <w:rFonts w:ascii="Cambria Math"/>
                              </w:rPr>
                              <m:t>i</m:t>
                            </m:r>
                          </m:sub>
                        </m:sSub>
                      </m:num>
                      <m:den>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  R</m:t>
                    </m:r>
                  </m:e>
                  <m:sub>
                    <m:r>
                      <m:rPr>
                        <m:sty m:val="p"/>
                      </m:rPr>
                      <w:rPr>
                        <w:rFonts w:ascii="Cambria Math"/>
                      </w:rPr>
                      <m:t>m</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Pm</m:t>
                        </m:r>
                      </m:e>
                      <m:sub>
                        <m:r>
                          <m:rPr>
                            <m:sty m:val="p"/>
                          </m:rPr>
                          <w:rPr>
                            <w:rFonts w:ascii="Cambria Math"/>
                          </w:rPr>
                          <m:t>i</m:t>
                        </m:r>
                      </m:sub>
                    </m:sSub>
                  </m:num>
                  <m:den>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 xml:space="preserve">1 </m:t>
                </m:r>
              </m:oMath>
            </m:oMathPara>
          </w:p>
          <w:p w14:paraId="49062EDA" w14:textId="77777777" w:rsidR="00B34333" w:rsidRPr="003C4968" w:rsidRDefault="00B34333" w:rsidP="003C4968">
            <w:pPr>
              <w:widowControl w:val="0"/>
              <w:suppressAutoHyphens/>
              <w:autoSpaceDE w:val="0"/>
              <w:ind w:left="720"/>
              <w:contextualSpacing/>
              <w:jc w:val="both"/>
              <w:rPr>
                <w:rFonts w:ascii="Times New Roman" w:hAnsi="Times New Roman"/>
              </w:rPr>
            </w:pPr>
          </w:p>
          <w:p w14:paraId="0D404155"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00B34333" w:rsidRPr="003C4968">
              <w:rPr>
                <w:rFonts w:ascii="Times New Roman" w:hAnsi="Times New Roman"/>
              </w:rPr>
              <w:t xml:space="preserve"> - доходность актива;</w:t>
            </w:r>
          </w:p>
          <w:p w14:paraId="75170F13"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sub>
              </m:sSub>
            </m:oMath>
            <w:r w:rsidR="00B34333" w:rsidRPr="003C4968">
              <w:rPr>
                <w:rFonts w:ascii="Times New Roman" w:hAnsi="Times New Roman"/>
              </w:rPr>
              <w:t xml:space="preserve"> – цена закрытия актива на дату </w:t>
            </w:r>
            <m:oMath>
              <m:r>
                <m:rPr>
                  <m:sty m:val="p"/>
                </m:rPr>
                <w:rPr>
                  <w:rFonts w:ascii="Cambria Math"/>
                </w:rPr>
                <m:t>i</m:t>
              </m:r>
            </m:oMath>
            <w:r w:rsidR="00B34333" w:rsidRPr="003C4968">
              <w:rPr>
                <w:rFonts w:ascii="Times New Roman" w:hAnsi="Times New Roman"/>
              </w:rPr>
              <w:t>;</w:t>
            </w:r>
          </w:p>
          <w:p w14:paraId="10AA4AC2"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Pa</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предыдущая цена закрытия актива;</w:t>
            </w:r>
          </w:p>
          <w:p w14:paraId="7002BBE1"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00B34333" w:rsidRPr="003C4968">
              <w:rPr>
                <w:rFonts w:ascii="Times New Roman" w:hAnsi="Times New Roman"/>
              </w:rPr>
              <w:t xml:space="preserve"> - доходность рыночного индикатора;</w:t>
            </w:r>
          </w:p>
          <w:p w14:paraId="33EEAAEA"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sub>
              </m:sSub>
            </m:oMath>
            <w:r w:rsidR="00B34333" w:rsidRPr="003C4968">
              <w:rPr>
                <w:rFonts w:ascii="Times New Roman" w:hAnsi="Times New Roman"/>
              </w:rPr>
              <w:t xml:space="preserve"> – значение рыночного индикатора на дату </w:t>
            </w:r>
            <m:oMath>
              <m:r>
                <m:rPr>
                  <m:sty m:val="p"/>
                </m:rPr>
                <w:rPr>
                  <w:rFonts w:ascii="Cambria Math"/>
                </w:rPr>
                <m:t>i</m:t>
              </m:r>
            </m:oMath>
            <w:r w:rsidR="00B34333" w:rsidRPr="003C4968">
              <w:rPr>
                <w:rFonts w:ascii="Times New Roman" w:hAnsi="Times New Roman"/>
              </w:rPr>
              <w:t>;</w:t>
            </w:r>
          </w:p>
          <w:p w14:paraId="661F965E" w14:textId="77777777" w:rsidR="00B34333" w:rsidRPr="003C4968" w:rsidRDefault="00B01F2D" w:rsidP="003C4968">
            <w:pPr>
              <w:widowControl w:val="0"/>
              <w:suppressAutoHyphens/>
              <w:autoSpaceDE w:val="0"/>
              <w:ind w:left="720"/>
              <w:contextualSpacing/>
              <w:jc w:val="both"/>
              <w:rPr>
                <w:rFonts w:ascii="Times New Roman" w:hAnsi="Times New Roman"/>
              </w:rPr>
            </w:pPr>
            <m:oMath>
              <m:sSub>
                <m:sSubPr>
                  <m:ctrlPr>
                    <w:rPr>
                      <w:rFonts w:ascii="Cambria Math" w:hAnsi="Cambria Math"/>
                    </w:rPr>
                  </m:ctrlPr>
                </m:sSubPr>
                <m:e>
                  <m:r>
                    <m:rPr>
                      <m:sty m:val="p"/>
                    </m:rPr>
                    <w:rPr>
                      <w:rFonts w:ascii="Cambria Math"/>
                    </w:rPr>
                    <m:t>Pm</m:t>
                  </m:r>
                </m:e>
                <m:sub>
                  <m:r>
                    <m:rPr>
                      <m:sty m:val="p"/>
                    </m:rPr>
                    <w:rPr>
                      <w:rFonts w:ascii="Cambria Math"/>
                    </w:rPr>
                    <m:t>i</m:t>
                  </m:r>
                  <m:r>
                    <m:rPr>
                      <m:sty m:val="p"/>
                    </m:rPr>
                    <w:rPr>
                      <w:rFonts w:ascii="Cambria Math"/>
                    </w:rPr>
                    <m:t>-</m:t>
                  </m:r>
                  <m:r>
                    <m:rPr>
                      <m:sty m:val="p"/>
                    </m:rPr>
                    <w:rPr>
                      <w:rFonts w:ascii="Cambria Math"/>
                    </w:rPr>
                    <m:t>1</m:t>
                  </m:r>
                </m:sub>
              </m:sSub>
            </m:oMath>
            <w:r w:rsidR="00B34333" w:rsidRPr="003C4968">
              <w:rPr>
                <w:rFonts w:ascii="Times New Roman" w:hAnsi="Times New Roman"/>
              </w:rPr>
              <w:t xml:space="preserve"> – предыдущее значение рыночного индикатора;</w:t>
            </w:r>
          </w:p>
          <w:p w14:paraId="64D8794D" w14:textId="77777777" w:rsidR="00B34333" w:rsidRPr="003C4968" w:rsidRDefault="00A40B9B" w:rsidP="003C4968">
            <w:pPr>
              <w:widowControl w:val="0"/>
              <w:suppressAutoHyphens/>
              <w:autoSpaceDE w:val="0"/>
              <w:ind w:left="720"/>
              <w:contextualSpacing/>
              <w:jc w:val="both"/>
              <w:rPr>
                <w:rFonts w:ascii="Times New Roman" w:hAnsi="Times New Roman"/>
              </w:rPr>
            </w:pPr>
            <m:oMath>
              <m:r>
                <m:rPr>
                  <m:sty m:val="p"/>
                </m:rPr>
                <w:rPr>
                  <w:rFonts w:ascii="Cambria Math"/>
                </w:rPr>
                <m:t>i=1</m:t>
              </m:r>
              <m:r>
                <m:rPr>
                  <m:sty m:val="p"/>
                </m:rPr>
                <w:rPr>
                  <w:rFonts w:ascii="Cambria Math" w:hint="eastAsia"/>
                </w:rPr>
                <m:t>…</m:t>
              </m:r>
              <m:r>
                <m:rPr>
                  <m:sty m:val="p"/>
                </m:rPr>
                <w:rPr>
                  <w:rFonts w:ascii="Cambria Math"/>
                </w:rPr>
                <m:t>N</m:t>
              </m:r>
            </m:oMath>
            <w:r w:rsidR="00B34333" w:rsidRPr="003C4968">
              <w:rPr>
                <w:rFonts w:ascii="Times New Roman" w:hAnsi="Times New Roman"/>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FB2610D"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9422702"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При использовании модели CAPM в целях расчета Бета коэффициента:</w:t>
            </w:r>
          </w:p>
          <w:p w14:paraId="59DF582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6845EDF7"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Полученное значение Бета коэффициента округляется по правилам математического округления до пяти десятичных знаков.</w:t>
            </w:r>
          </w:p>
          <w:p w14:paraId="5DC70B19" w14:textId="77777777" w:rsidR="00B34333" w:rsidRPr="003C4968" w:rsidRDefault="00B34333" w:rsidP="003C4968">
            <w:pPr>
              <w:widowControl w:val="0"/>
              <w:suppressAutoHyphens/>
              <w:autoSpaceDE w:val="0"/>
              <w:ind w:left="23"/>
              <w:contextualSpacing/>
              <w:jc w:val="both"/>
              <w:rPr>
                <w:rFonts w:ascii="Times New Roman" w:hAnsi="Times New Roman"/>
              </w:rPr>
            </w:pPr>
            <w:r w:rsidRPr="003C4968">
              <w:rPr>
                <w:rFonts w:ascii="Times New Roman" w:hAnsi="Times New Roman"/>
              </w:rPr>
              <w:t xml:space="preserve">Показатели </w:t>
            </w:r>
            <m:oMath>
              <m:sSub>
                <m:sSubPr>
                  <m:ctrlPr>
                    <w:rPr>
                      <w:rFonts w:ascii="Cambria Math" w:hAnsi="Cambria Math"/>
                    </w:rPr>
                  </m:ctrlPr>
                </m:sSubPr>
                <m:e>
                  <m:r>
                    <m:rPr>
                      <m:sty m:val="p"/>
                    </m:rPr>
                    <w:rPr>
                      <w:rFonts w:ascii="Cambria Math"/>
                    </w:rPr>
                    <m:t>R</m:t>
                  </m:r>
                </m:e>
                <m:sub>
                  <m:r>
                    <m:rPr>
                      <m:sty m:val="p"/>
                    </m:rPr>
                    <w:rPr>
                      <w:rFonts w:ascii="Cambria Math"/>
                    </w:rPr>
                    <m:t>a</m:t>
                  </m:r>
                </m:sub>
              </m:sSub>
            </m:oMath>
            <w:r w:rsidRPr="003C4968">
              <w:rPr>
                <w:rFonts w:ascii="Times New Roman" w:hAnsi="Times New Roman"/>
              </w:rPr>
              <w:t xml:space="preserve">, </w:t>
            </w:r>
            <m:oMath>
              <m:sSub>
                <m:sSubPr>
                  <m:ctrlPr>
                    <w:rPr>
                      <w:rFonts w:ascii="Cambria Math" w:hAnsi="Cambria Math"/>
                    </w:rPr>
                  </m:ctrlPr>
                </m:sSubPr>
                <m:e>
                  <m:r>
                    <m:rPr>
                      <m:sty m:val="p"/>
                    </m:rPr>
                    <w:rPr>
                      <w:rFonts w:ascii="Cambria Math"/>
                    </w:rPr>
                    <m:t>R</m:t>
                  </m:r>
                </m:e>
                <m:sub>
                  <m:r>
                    <m:rPr>
                      <m:sty m:val="p"/>
                    </m:rPr>
                    <w:rPr>
                      <w:rFonts w:ascii="Cambria Math"/>
                    </w:rPr>
                    <m:t>m</m:t>
                  </m:r>
                </m:sub>
              </m:sSub>
            </m:oMath>
            <w:r w:rsidRPr="003C4968">
              <w:rPr>
                <w:rFonts w:ascii="Times New Roman" w:eastAsia="Times New Roman" w:hAnsi="Times New Roman"/>
              </w:rPr>
              <w:t xml:space="preserve"> рассчитываются без промежуточных округлений.</w:t>
            </w:r>
          </w:p>
          <w:p w14:paraId="3801AD47" w14:textId="77777777" w:rsidR="00B34333" w:rsidRPr="003C4968" w:rsidRDefault="00B34333" w:rsidP="003C4968">
            <w:pPr>
              <w:widowControl w:val="0"/>
              <w:suppressAutoHyphens/>
              <w:autoSpaceDE w:val="0"/>
              <w:contextualSpacing/>
              <w:jc w:val="both"/>
              <w:rPr>
                <w:rFonts w:ascii="Times New Roman" w:hAnsi="Times New Roman"/>
              </w:rPr>
            </w:pPr>
          </w:p>
          <w:p w14:paraId="3361458D"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Прочие условия:</w:t>
            </w:r>
          </w:p>
          <w:p w14:paraId="35B5F40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Цена закрытия актива на дату определения справедливой стоимости не учитывается.</w:t>
            </w:r>
          </w:p>
          <w:p w14:paraId="205EDD00"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72510E8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A766D4"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73208A63"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269DAB8" w14:textId="77777777" w:rsidR="00B34333" w:rsidRPr="003C4968" w:rsidRDefault="00B34333" w:rsidP="003C4968">
            <w:pPr>
              <w:widowControl w:val="0"/>
              <w:suppressAutoHyphens/>
              <w:autoSpaceDE w:val="0"/>
              <w:contextualSpacing/>
              <w:jc w:val="both"/>
              <w:rPr>
                <w:rFonts w:ascii="Times New Roman" w:hAnsi="Times New Roman"/>
              </w:rPr>
            </w:pPr>
            <w:r w:rsidRPr="003C4968">
              <w:rPr>
                <w:rFonts w:ascii="Times New Roman" w:hAnsi="Times New Roman"/>
              </w:rPr>
              <w:t>- цена закрытия;</w:t>
            </w:r>
          </w:p>
          <w:p w14:paraId="71F8AE44" w14:textId="77777777" w:rsidR="00B34333" w:rsidRPr="003C4968" w:rsidRDefault="00B34333" w:rsidP="003C4968">
            <w:pPr>
              <w:widowControl w:val="0"/>
              <w:suppressAutoHyphens/>
              <w:autoSpaceDE w:val="0"/>
              <w:ind w:left="1428"/>
              <w:contextualSpacing/>
              <w:jc w:val="both"/>
              <w:rPr>
                <w:rFonts w:ascii="Times New Roman" w:hAnsi="Times New Roman"/>
              </w:rPr>
            </w:pPr>
            <w:r w:rsidRPr="003C4968">
              <w:rPr>
                <w:rFonts w:ascii="Times New Roman" w:hAnsi="Times New Roman"/>
              </w:rPr>
              <w:t xml:space="preserve"> - </w:t>
            </w:r>
            <w:r w:rsidR="00BA4F61" w:rsidRPr="003C4968">
              <w:rPr>
                <w:rFonts w:ascii="Times New Roman" w:hAnsi="Times New Roman"/>
              </w:rPr>
              <w:t>значение рыночного индикатора</w:t>
            </w:r>
          </w:p>
        </w:tc>
      </w:tr>
      <w:tr w:rsidR="00B34333" w:rsidRPr="003C4968" w14:paraId="7F8CA3BF" w14:textId="77777777" w:rsidTr="003C4968">
        <w:tc>
          <w:tcPr>
            <w:tcW w:w="2699" w:type="dxa"/>
            <w:shd w:val="clear" w:color="auto" w:fill="auto"/>
          </w:tcPr>
          <w:p w14:paraId="47F760AF" w14:textId="77777777" w:rsidR="00B34333" w:rsidRPr="003C4968" w:rsidRDefault="00B34333" w:rsidP="003C4968">
            <w:pPr>
              <w:widowControl w:val="0"/>
              <w:suppressAutoHyphens/>
              <w:autoSpaceDE w:val="0"/>
              <w:autoSpaceDN w:val="0"/>
              <w:adjustRightInd w:val="0"/>
              <w:ind w:left="171"/>
              <w:contextualSpacing/>
              <w:jc w:val="both"/>
              <w:rPr>
                <w:rFonts w:ascii="Times New Roman" w:hAnsi="Times New Roman"/>
                <w:lang w:eastAsia="ru-RU"/>
              </w:rPr>
            </w:pPr>
            <w:r w:rsidRPr="003C4968">
              <w:rPr>
                <w:rFonts w:ascii="Times New Roman" w:hAnsi="Times New Roman"/>
              </w:rPr>
              <w:lastRenderedPageBreak/>
              <w:t xml:space="preserve">Облигация внешних облигационных займов Российской Федерации; </w:t>
            </w:r>
            <w:r w:rsidRPr="003C4968">
              <w:rPr>
                <w:rFonts w:ascii="Times New Roman" w:hAnsi="Times New Roman"/>
              </w:rPr>
              <w:br/>
              <w:t xml:space="preserve">Долговая ценная бумага иностранных государств; </w:t>
            </w:r>
            <w:r w:rsidRPr="003C4968">
              <w:rPr>
                <w:rFonts w:ascii="Times New Roman" w:hAnsi="Times New Roman"/>
              </w:rPr>
              <w:br/>
              <w:t xml:space="preserve">Еврооблигация иностранного эмитента; </w:t>
            </w:r>
            <w:r w:rsidRPr="003C4968">
              <w:rPr>
                <w:rFonts w:ascii="Times New Roman" w:hAnsi="Times New Roman"/>
              </w:rPr>
              <w:br/>
              <w:t>Ценная бумага международной финансовой организации.</w:t>
            </w:r>
          </w:p>
        </w:tc>
        <w:tc>
          <w:tcPr>
            <w:tcW w:w="6646" w:type="dxa"/>
            <w:gridSpan w:val="2"/>
            <w:shd w:val="clear" w:color="auto" w:fill="auto"/>
          </w:tcPr>
          <w:p w14:paraId="7844F702" w14:textId="77777777" w:rsidR="00B34333" w:rsidRPr="008B7C44" w:rsidRDefault="00B34333" w:rsidP="003C4968">
            <w:pPr>
              <w:widowControl w:val="0"/>
              <w:suppressAutoHyphens/>
              <w:autoSpaceDE w:val="0"/>
              <w:ind w:left="165"/>
              <w:contextualSpacing/>
              <w:jc w:val="both"/>
              <w:rPr>
                <w:rFonts w:ascii="Times New Roman" w:hAnsi="Times New Roman"/>
              </w:rPr>
            </w:pPr>
            <w:r w:rsidRPr="008B7C44">
              <w:rPr>
                <w:rFonts w:ascii="Times New Roman" w:hAnsi="Times New Roman"/>
              </w:rPr>
              <w:t>В порядке убывания приоритета:</w:t>
            </w:r>
          </w:p>
          <w:p w14:paraId="08C4F4FA"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Цена BGN (Last Price), раскрываемая информационной системой "Блумберг" (Bloomberg) на дату определения СЧА;</w:t>
            </w:r>
          </w:p>
          <w:p w14:paraId="06F6C802" w14:textId="77777777" w:rsidR="00B34333" w:rsidRPr="003C4968" w:rsidRDefault="00B34333" w:rsidP="003C4968">
            <w:pPr>
              <w:pStyle w:val="ac"/>
              <w:widowControl w:val="0"/>
              <w:numPr>
                <w:ilvl w:val="0"/>
                <w:numId w:val="97"/>
              </w:numPr>
              <w:suppressAutoHyphens/>
              <w:autoSpaceDE w:val="0"/>
              <w:spacing w:after="0" w:line="240" w:lineRule="auto"/>
              <w:jc w:val="both"/>
              <w:rPr>
                <w:rFonts w:ascii="Times New Roman" w:hAnsi="Times New Roman"/>
              </w:rPr>
            </w:pPr>
            <w:r w:rsidRPr="003C4968">
              <w:rPr>
                <w:rFonts w:ascii="Times New Roman" w:hAnsi="Times New Roman"/>
              </w:rPr>
              <w:t xml:space="preserve"> Цена BVAL (Mid BVAL), раскрываемая информационной системой "Блумберг" (Bloomberg) на дату определения СЧА.  </w:t>
            </w:r>
            <w:r w:rsidRPr="00043D9E">
              <w:rPr>
                <w:rFonts w:ascii="Times New Roman" w:hAnsi="Times New Roman"/>
              </w:rPr>
              <w:t>Score</w:t>
            </w:r>
            <w:r w:rsidRPr="003C4968">
              <w:rPr>
                <w:rFonts w:ascii="Times New Roman" w:hAnsi="Times New Roman"/>
              </w:rPr>
              <w:t xml:space="preserve"> равен 6 и выше;</w:t>
            </w:r>
          </w:p>
          <w:p w14:paraId="44639625" w14:textId="573528B4" w:rsidR="00B34333" w:rsidRPr="003C4968" w:rsidRDefault="00B34333" w:rsidP="00041AFB">
            <w:pPr>
              <w:pStyle w:val="ac"/>
              <w:widowControl w:val="0"/>
              <w:suppressAutoHyphens/>
              <w:autoSpaceDE w:val="0"/>
              <w:spacing w:after="0" w:line="240" w:lineRule="auto"/>
              <w:ind w:left="525"/>
              <w:jc w:val="both"/>
              <w:rPr>
                <w:rFonts w:ascii="Times New Roman" w:hAnsi="Times New Roman"/>
              </w:rPr>
            </w:pPr>
          </w:p>
          <w:p w14:paraId="3B83E3BB" w14:textId="5B44EAFB" w:rsidR="00B34333" w:rsidRPr="003C4968" w:rsidRDefault="002F197C" w:rsidP="002F197C">
            <w:pPr>
              <w:pStyle w:val="ac"/>
              <w:widowControl w:val="0"/>
              <w:suppressAutoHyphens/>
              <w:autoSpaceDE w:val="0"/>
              <w:ind w:left="525"/>
              <w:jc w:val="both"/>
              <w:rPr>
                <w:rFonts w:ascii="Times New Roman" w:hAnsi="Times New Roman"/>
              </w:rPr>
            </w:pPr>
            <w:r w:rsidRPr="00043D9E">
              <w:rPr>
                <w:rFonts w:ascii="Times New Roman" w:hAnsi="Times New Roman"/>
              </w:rPr>
              <w:t xml:space="preserve">В случае отсутствия цен </w:t>
            </w:r>
            <w:r w:rsidR="00041AFB" w:rsidRPr="00043D9E">
              <w:rPr>
                <w:rFonts w:ascii="Times New Roman" w:hAnsi="Times New Roman"/>
              </w:rPr>
              <w:t>BGN и BVAL</w:t>
            </w:r>
            <w:r w:rsidRPr="008B7C44">
              <w:rPr>
                <w:rFonts w:ascii="Times New Roman" w:hAnsi="Times New Roman"/>
              </w:rPr>
              <w:t xml:space="preserve"> в информационной системе Bloomberg в связи с неторговым днем бирж, по итогам торгов на которых определя</w:t>
            </w:r>
            <w:r w:rsidR="00043D9E" w:rsidRPr="008B7C44">
              <w:rPr>
                <w:rFonts w:ascii="Times New Roman" w:hAnsi="Times New Roman"/>
              </w:rPr>
              <w:t>ют</w:t>
            </w:r>
            <w:r w:rsidRPr="008B7C44">
              <w:rPr>
                <w:rFonts w:ascii="Times New Roman" w:hAnsi="Times New Roman"/>
              </w:rPr>
              <w:t xml:space="preserve">ся </w:t>
            </w:r>
            <w:r w:rsidR="00043D9E" w:rsidRPr="008B7C44">
              <w:rPr>
                <w:rFonts w:ascii="Times New Roman" w:hAnsi="Times New Roman"/>
              </w:rPr>
              <w:t>эти цены</w:t>
            </w:r>
            <w:r w:rsidRPr="008B7C44">
              <w:rPr>
                <w:rFonts w:ascii="Times New Roman" w:hAnsi="Times New Roman"/>
              </w:rPr>
              <w:t>, то для целей определения справедливой стоимости активов используется цена закрытия последнего торгового дня.</w:t>
            </w:r>
          </w:p>
          <w:p w14:paraId="4DC4520D" w14:textId="77777777" w:rsidR="00B34333" w:rsidRPr="003C4968" w:rsidRDefault="00B34333" w:rsidP="003C4968">
            <w:pPr>
              <w:widowControl w:val="0"/>
              <w:suppressAutoHyphens/>
              <w:autoSpaceDE w:val="0"/>
              <w:ind w:left="720"/>
              <w:contextualSpacing/>
              <w:jc w:val="both"/>
              <w:rPr>
                <w:rFonts w:ascii="Times New Roman" w:hAnsi="Times New Roman"/>
              </w:rPr>
            </w:pPr>
          </w:p>
        </w:tc>
      </w:tr>
      <w:tr w:rsidR="00B34333" w:rsidRPr="003C4968" w14:paraId="46B98FD7" w14:textId="77777777" w:rsidTr="003C4968">
        <w:trPr>
          <w:trHeight w:val="2117"/>
        </w:trPr>
        <w:tc>
          <w:tcPr>
            <w:tcW w:w="2699" w:type="dxa"/>
            <w:tcBorders>
              <w:bottom w:val="single" w:sz="4" w:space="0" w:color="auto"/>
            </w:tcBorders>
            <w:shd w:val="clear" w:color="auto" w:fill="auto"/>
          </w:tcPr>
          <w:p w14:paraId="5172CD39"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shd w:val="clear" w:color="auto" w:fill="auto"/>
          </w:tcPr>
          <w:p w14:paraId="3C37E0D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3C4968">
              <w:rPr>
                <w:rFonts w:ascii="Times New Roman" w:hAnsi="Times New Roman"/>
                <w:lang w:eastAsia="ru-RU"/>
              </w:rPr>
              <w:t xml:space="preserve"> В случае отсутствия раскрытых</w:t>
            </w:r>
            <w:r w:rsidR="008C56C9">
              <w:rPr>
                <w:rFonts w:ascii="Times New Roman" w:hAnsi="Times New Roman"/>
                <w:lang w:eastAsia="ru-RU"/>
              </w:rPr>
              <w:t>/предоставленных</w:t>
            </w:r>
            <w:r w:rsidRPr="003C4968">
              <w:rPr>
                <w:rFonts w:ascii="Times New Roman" w:hAnsi="Times New Roman"/>
                <w:lang w:eastAsia="ru-RU"/>
              </w:rPr>
              <w:t xml:space="preserve"> управляющей компанией данных о расчетной стоимости, применяется 3-й уровень оценки</w:t>
            </w:r>
          </w:p>
        </w:tc>
      </w:tr>
      <w:tr w:rsidR="00B34333" w:rsidRPr="003C4968" w14:paraId="429671DD" w14:textId="77777777" w:rsidTr="003C4968">
        <w:tc>
          <w:tcPr>
            <w:tcW w:w="9345" w:type="dxa"/>
            <w:gridSpan w:val="3"/>
            <w:tcBorders>
              <w:left w:val="single" w:sz="4" w:space="0" w:color="auto"/>
              <w:bottom w:val="single" w:sz="4" w:space="0" w:color="auto"/>
              <w:right w:val="single" w:sz="4" w:space="0" w:color="auto"/>
            </w:tcBorders>
            <w:shd w:val="clear" w:color="auto" w:fill="auto"/>
          </w:tcPr>
          <w:p w14:paraId="36825F80"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bCs/>
                <w:i/>
                <w:iCs/>
                <w:lang w:eastAsia="ru-RU"/>
              </w:rPr>
            </w:pPr>
            <w:r w:rsidRPr="003C4968">
              <w:rPr>
                <w:rFonts w:ascii="Times New Roman" w:hAnsi="Times New Roman"/>
                <w:b/>
                <w:bCs/>
                <w:i/>
                <w:iCs/>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B34333" w:rsidRPr="003C4968" w14:paraId="4B54675C" w14:textId="77777777" w:rsidTr="003C4968">
        <w:tc>
          <w:tcPr>
            <w:tcW w:w="3173" w:type="dxa"/>
            <w:gridSpan w:val="2"/>
            <w:shd w:val="clear" w:color="auto" w:fill="A6A6A6"/>
          </w:tcPr>
          <w:p w14:paraId="209B0640"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764B8C5B" w14:textId="77777777" w:rsidR="00B34333" w:rsidRPr="003C4968" w:rsidRDefault="00B34333" w:rsidP="003C4968">
            <w:pPr>
              <w:widowControl w:val="0"/>
              <w:suppressAutoHyphens/>
              <w:autoSpaceDE w:val="0"/>
              <w:autoSpaceDN w:val="0"/>
              <w:adjustRightInd w:val="0"/>
              <w:contextualSpacing/>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14:paraId="13A4C979" w14:textId="77777777" w:rsidTr="003C4968">
        <w:trPr>
          <w:trHeight w:val="1165"/>
        </w:trPr>
        <w:tc>
          <w:tcPr>
            <w:tcW w:w="3173" w:type="dxa"/>
            <w:gridSpan w:val="2"/>
            <w:tcBorders>
              <w:bottom w:val="single" w:sz="4" w:space="0" w:color="auto"/>
            </w:tcBorders>
            <w:shd w:val="clear" w:color="auto" w:fill="auto"/>
          </w:tcPr>
          <w:p w14:paraId="2EF7D853"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российских эмитентов и ценная бумага иностранных эмитентов</w:t>
            </w:r>
          </w:p>
        </w:tc>
        <w:tc>
          <w:tcPr>
            <w:tcW w:w="6172" w:type="dxa"/>
            <w:tcBorders>
              <w:bottom w:val="single" w:sz="4" w:space="0" w:color="auto"/>
            </w:tcBorders>
            <w:shd w:val="clear" w:color="auto" w:fill="auto"/>
          </w:tcPr>
          <w:p w14:paraId="7532C356" w14:textId="77777777" w:rsidR="00B34333" w:rsidRPr="002E44C1" w:rsidRDefault="00B34333" w:rsidP="002E44C1">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 xml:space="preserve">Для облигаций российских эмитентов и иностранных эмитентов, а также иностранных долевых ценных бумаг модель </w:t>
            </w:r>
            <w:r w:rsidRPr="002E44C1">
              <w:rPr>
                <w:rFonts w:ascii="Times New Roman" w:hAnsi="Times New Roman"/>
              </w:rPr>
              <w:t>оценк</w:t>
            </w:r>
            <w:r w:rsidR="00924542" w:rsidRPr="002E44C1">
              <w:rPr>
                <w:rFonts w:ascii="Times New Roman" w:hAnsi="Times New Roman"/>
              </w:rPr>
              <w:t>и в соответствии с Приложением 7</w:t>
            </w:r>
            <w:r w:rsidRPr="002E44C1">
              <w:rPr>
                <w:rFonts w:ascii="Times New Roman" w:hAnsi="Times New Roman"/>
              </w:rPr>
              <w:t>.</w:t>
            </w:r>
          </w:p>
          <w:p w14:paraId="475CD556" w14:textId="287EA66E" w:rsidR="004D1A6F" w:rsidRPr="0018207C" w:rsidRDefault="00121763" w:rsidP="002E44C1">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В случае невозможности произвести оценку по указанным моделям для оценки справедливой стоимости используется ц</w:t>
            </w:r>
            <w:r w:rsidR="00B34333" w:rsidRPr="0018207C">
              <w:rPr>
                <w:rFonts w:ascii="Times New Roman" w:hAnsi="Times New Roman"/>
              </w:rPr>
              <w:t xml:space="preserve">ена, на основании отчета оценщика, составленного не ранее 6 месяцев до даты определения СЧА        </w:t>
            </w:r>
          </w:p>
          <w:p w14:paraId="17B700B9" w14:textId="66104A2F" w:rsidR="00517581" w:rsidRPr="004027FC" w:rsidRDefault="004D1A6F" w:rsidP="0018207C">
            <w:pPr>
              <w:spacing w:before="120"/>
              <w:ind w:firstLine="426"/>
              <w:jc w:val="both"/>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517581" w:rsidRPr="0018207C">
              <w:rPr>
                <w:rFonts w:ascii="Times New Roman" w:hAnsi="Times New Roman"/>
              </w:rPr>
              <w:t>, а до его получения справедливая стоимость корректируется в соответствии с порядком, указанным в Приложении 6.</w:t>
            </w:r>
            <w:r w:rsidR="00517581">
              <w:t xml:space="preserve"> </w:t>
            </w:r>
          </w:p>
          <w:p w14:paraId="62A3717A" w14:textId="77777777" w:rsidR="00517581" w:rsidRDefault="00517581" w:rsidP="00517581">
            <w:pPr>
              <w:widowControl w:val="0"/>
              <w:suppressAutoHyphens/>
              <w:autoSpaceDE w:val="0"/>
              <w:autoSpaceDN w:val="0"/>
              <w:adjustRightInd w:val="0"/>
              <w:contextualSpacing/>
              <w:jc w:val="both"/>
            </w:pPr>
          </w:p>
          <w:p w14:paraId="4F711936" w14:textId="54614BD0" w:rsidR="004D1A6F" w:rsidRPr="0018207C" w:rsidRDefault="00517581" w:rsidP="00517581">
            <w:pPr>
              <w:widowControl w:val="0"/>
              <w:suppressAutoHyphens/>
              <w:autoSpaceDE w:val="0"/>
              <w:autoSpaceDN w:val="0"/>
              <w:adjustRightInd w:val="0"/>
              <w:contextualSpacing/>
              <w:jc w:val="both"/>
              <w:rPr>
                <w:rFonts w:ascii="Times New Roman" w:hAnsi="Times New Roman"/>
                <w:sz w:val="24"/>
                <w:szCs w:val="24"/>
              </w:rPr>
            </w:pPr>
            <w:r w:rsidRPr="0018207C">
              <w:rPr>
                <w:rFonts w:ascii="Times New Roman" w:hAnsi="Times New Roman"/>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p>
          <w:p w14:paraId="40E105B5" w14:textId="77777777" w:rsidR="00B34333" w:rsidRPr="003C4968" w:rsidRDefault="00B34333" w:rsidP="00121763">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lastRenderedPageBreak/>
              <w:t xml:space="preserve">                                                                                                                                                                                                                                                                                                                </w:t>
            </w:r>
          </w:p>
        </w:tc>
      </w:tr>
      <w:tr w:rsidR="00B34333" w:rsidRPr="003C4968" w14:paraId="72F43E41" w14:textId="77777777" w:rsidTr="003C4968">
        <w:trPr>
          <w:trHeight w:val="1165"/>
        </w:trPr>
        <w:tc>
          <w:tcPr>
            <w:tcW w:w="3173" w:type="dxa"/>
            <w:gridSpan w:val="2"/>
            <w:tcBorders>
              <w:bottom w:val="single" w:sz="4" w:space="0" w:color="auto"/>
            </w:tcBorders>
            <w:shd w:val="clear" w:color="auto" w:fill="auto"/>
          </w:tcPr>
          <w:p w14:paraId="33D1DCD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lastRenderedPageBreak/>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shd w:val="clear" w:color="auto" w:fill="auto"/>
          </w:tcPr>
          <w:p w14:paraId="1511A1DC" w14:textId="77777777" w:rsidR="00B34333" w:rsidRPr="0018207C" w:rsidRDefault="00B34333"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оценка, на основании отчета оценщика, составленного не ранее 6 месяцев до даты определения СЧА</w:t>
            </w:r>
          </w:p>
          <w:p w14:paraId="607B3D87" w14:textId="77777777" w:rsidR="004D1A6F" w:rsidRPr="003C4968" w:rsidRDefault="00B4577F" w:rsidP="003C4968">
            <w:pPr>
              <w:widowControl w:val="0"/>
              <w:suppressAutoHyphens/>
              <w:autoSpaceDE w:val="0"/>
              <w:autoSpaceDN w:val="0"/>
              <w:adjustRightInd w:val="0"/>
              <w:contextualSpacing/>
              <w:jc w:val="both"/>
              <w:rPr>
                <w:rFonts w:ascii="Times New Roman" w:hAnsi="Times New Roman"/>
              </w:rPr>
            </w:pPr>
            <w:r w:rsidRPr="0018207C">
              <w:rPr>
                <w:rFonts w:ascii="Times New Roman" w:hAnsi="Times New Roman"/>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B34333" w:rsidRPr="003C4968" w14:paraId="26470ED9" w14:textId="77777777" w:rsidTr="003C4968">
        <w:tc>
          <w:tcPr>
            <w:tcW w:w="9345" w:type="dxa"/>
            <w:gridSpan w:val="3"/>
            <w:tcBorders>
              <w:bottom w:val="single" w:sz="4" w:space="0" w:color="auto"/>
            </w:tcBorders>
            <w:shd w:val="clear" w:color="auto" w:fill="auto"/>
          </w:tcPr>
          <w:p w14:paraId="1F053821" w14:textId="77777777" w:rsidR="00B34333" w:rsidRPr="003C4968" w:rsidRDefault="00B34333" w:rsidP="003C4968">
            <w:pPr>
              <w:widowControl w:val="0"/>
              <w:suppressAutoHyphens/>
              <w:autoSpaceDE w:val="0"/>
              <w:autoSpaceDN w:val="0"/>
              <w:adjustRightInd w:val="0"/>
              <w:contextualSpacing/>
              <w:jc w:val="center"/>
              <w:rPr>
                <w:rFonts w:ascii="Times New Roman" w:hAnsi="Times New Roman"/>
                <w:b/>
                <w:lang w:eastAsia="ru-RU"/>
              </w:rPr>
            </w:pPr>
            <w:r w:rsidRPr="003C4968">
              <w:rPr>
                <w:rFonts w:ascii="Times New Roman" w:hAnsi="Times New Roman"/>
                <w:b/>
                <w:bCs/>
                <w:i/>
                <w:iCs/>
                <w:lang w:eastAsia="ru-RU"/>
              </w:rPr>
              <w:t>Модели оценки стоимости ценных бумаг, по которым определен аналогичный актив</w:t>
            </w:r>
          </w:p>
        </w:tc>
      </w:tr>
      <w:tr w:rsidR="00B34333" w:rsidRPr="003C4968" w:rsidDel="00F42424" w14:paraId="05D2D5F8" w14:textId="77777777" w:rsidTr="003C4968">
        <w:tc>
          <w:tcPr>
            <w:tcW w:w="3173" w:type="dxa"/>
            <w:gridSpan w:val="2"/>
            <w:shd w:val="clear" w:color="auto" w:fill="A6A6A6"/>
          </w:tcPr>
          <w:p w14:paraId="0F1171E7"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Ценные бумаги</w:t>
            </w:r>
          </w:p>
        </w:tc>
        <w:tc>
          <w:tcPr>
            <w:tcW w:w="6172" w:type="dxa"/>
            <w:shd w:val="clear" w:color="auto" w:fill="A6A6A6"/>
          </w:tcPr>
          <w:p w14:paraId="2B4B60F1"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b/>
                <w:lang w:eastAsia="ru-RU"/>
              </w:rPr>
            </w:pPr>
            <w:r w:rsidRPr="003C4968">
              <w:rPr>
                <w:rFonts w:ascii="Times New Roman" w:hAnsi="Times New Roman"/>
                <w:b/>
                <w:lang w:eastAsia="ru-RU"/>
              </w:rPr>
              <w:t>Порядок определения справедливой стоимости</w:t>
            </w:r>
          </w:p>
        </w:tc>
      </w:tr>
      <w:tr w:rsidR="00B34333" w:rsidRPr="003C4968" w:rsidDel="00F42424" w14:paraId="36AF6754" w14:textId="77777777" w:rsidTr="003C4968">
        <w:tc>
          <w:tcPr>
            <w:tcW w:w="3173" w:type="dxa"/>
            <w:gridSpan w:val="2"/>
            <w:shd w:val="clear" w:color="auto" w:fill="auto"/>
          </w:tcPr>
          <w:p w14:paraId="04674B76"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lang w:eastAsia="ru-RU"/>
              </w:rPr>
              <w:t>Ценная бумага является дополнительным выпуском</w:t>
            </w:r>
          </w:p>
        </w:tc>
        <w:tc>
          <w:tcPr>
            <w:tcW w:w="6172" w:type="dxa"/>
            <w:shd w:val="clear" w:color="auto" w:fill="auto"/>
          </w:tcPr>
          <w:p w14:paraId="09C6A278"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 оценки стоимости ценных бумаг, для которых определен активный рынок.</w:t>
            </w:r>
          </w:p>
          <w:p w14:paraId="24539CB4"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iCs/>
                <w:lang w:eastAsia="ru-RU"/>
              </w:rPr>
            </w:pPr>
            <w:r w:rsidRPr="003C4968">
              <w:rPr>
                <w:rFonts w:ascii="Times New Roman" w:hAnsi="Times New Roman"/>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B34333" w:rsidRPr="003C4968" w:rsidDel="00F42424" w14:paraId="0889DF13" w14:textId="77777777" w:rsidTr="003C4968">
        <w:tc>
          <w:tcPr>
            <w:tcW w:w="3173" w:type="dxa"/>
            <w:gridSpan w:val="2"/>
            <w:shd w:val="clear" w:color="auto" w:fill="auto"/>
          </w:tcPr>
          <w:p w14:paraId="021BD55D"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rPr>
              <w:t>Ценная бумага, приобретенная при размещении</w:t>
            </w:r>
          </w:p>
        </w:tc>
        <w:tc>
          <w:tcPr>
            <w:tcW w:w="6172" w:type="dxa"/>
            <w:shd w:val="clear" w:color="auto" w:fill="auto"/>
          </w:tcPr>
          <w:p w14:paraId="00D50E15" w14:textId="77777777" w:rsidR="00B34333" w:rsidRPr="003C4968" w:rsidRDefault="00B34333" w:rsidP="003C4968">
            <w:pPr>
              <w:widowControl w:val="0"/>
              <w:suppressAutoHyphens/>
              <w:autoSpaceDE w:val="0"/>
              <w:autoSpaceDN w:val="0"/>
              <w:adjustRightInd w:val="0"/>
              <w:contextualSpacing/>
              <w:jc w:val="both"/>
              <w:rPr>
                <w:rFonts w:ascii="Times New Roman" w:hAnsi="Times New Roman"/>
              </w:rPr>
            </w:pPr>
            <w:r w:rsidRPr="003C4968">
              <w:rPr>
                <w:rFonts w:ascii="Times New Roman" w:hAnsi="Times New Roman"/>
                <w:shd w:val="clear" w:color="auto" w:fill="FFFFFF"/>
              </w:rPr>
              <w:t>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3C4968">
              <w:rPr>
                <w:rFonts w:ascii="Times New Roman" w:hAnsi="Times New Roman"/>
              </w:rPr>
              <w:br/>
            </w:r>
            <w:r w:rsidRPr="003C4968">
              <w:rPr>
                <w:rFonts w:ascii="Times New Roman" w:hAnsi="Times New Roman"/>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3C4968">
              <w:rPr>
                <w:rFonts w:ascii="Times New Roman" w:hAnsi="Times New Roman"/>
              </w:rPr>
              <w:br/>
            </w:r>
            <w:r w:rsidRPr="003C4968">
              <w:rPr>
                <w:rFonts w:ascii="Times New Roman" w:hAnsi="Times New Roman"/>
                <w:shd w:val="clear" w:color="auto" w:fill="FFFFFF"/>
              </w:rPr>
              <w:t>Начиная с 11 дня справедливая стоимость определяется в общем порядке</w:t>
            </w:r>
            <w:r w:rsidR="00B4577F">
              <w:rPr>
                <w:rFonts w:ascii="Times New Roman" w:hAnsi="Times New Roman"/>
                <w:shd w:val="clear" w:color="auto" w:fill="FFFFFF"/>
              </w:rPr>
              <w:t xml:space="preserve"> по методике в соответствии с настоящим Приложением</w:t>
            </w:r>
            <w:r w:rsidRPr="003C4968">
              <w:rPr>
                <w:rFonts w:ascii="Times New Roman" w:hAnsi="Times New Roman"/>
                <w:shd w:val="clear" w:color="auto" w:fill="FFFFFF"/>
              </w:rPr>
              <w:t>.</w:t>
            </w:r>
          </w:p>
        </w:tc>
      </w:tr>
      <w:tr w:rsidR="00B34333" w:rsidRPr="003C4968" w:rsidDel="00F42424" w14:paraId="7680B834" w14:textId="77777777" w:rsidTr="003C4968">
        <w:tc>
          <w:tcPr>
            <w:tcW w:w="3173" w:type="dxa"/>
            <w:gridSpan w:val="2"/>
            <w:shd w:val="clear" w:color="auto" w:fill="auto"/>
          </w:tcPr>
          <w:p w14:paraId="2C3FA328" w14:textId="77777777" w:rsidR="00B34333" w:rsidRPr="003C4968" w:rsidDel="00F42424" w:rsidRDefault="00B34333" w:rsidP="003C4968">
            <w:pPr>
              <w:widowControl w:val="0"/>
              <w:suppressAutoHyphens/>
              <w:autoSpaceDE w:val="0"/>
              <w:autoSpaceDN w:val="0"/>
              <w:adjustRightInd w:val="0"/>
              <w:contextualSpacing/>
              <w:jc w:val="both"/>
              <w:rPr>
                <w:rFonts w:ascii="Times New Roman" w:hAnsi="Times New Roman"/>
                <w:lang w:eastAsia="ru-RU"/>
              </w:rPr>
            </w:pPr>
            <w:r w:rsidRPr="003C4968">
              <w:rPr>
                <w:rFonts w:ascii="Times New Roman" w:hAnsi="Times New Roman"/>
                <w:iCs/>
                <w:lang w:eastAsia="ru-RU"/>
              </w:rPr>
              <w:t>Ценная бумага, полученная в результате конвертации в нее другой ценной бумаги (исходной ценной бумаги)</w:t>
            </w:r>
          </w:p>
        </w:tc>
        <w:tc>
          <w:tcPr>
            <w:tcW w:w="6172" w:type="dxa"/>
            <w:shd w:val="clear" w:color="auto" w:fill="auto"/>
          </w:tcPr>
          <w:p w14:paraId="2062F248" w14:textId="77777777" w:rsidR="00E76BDB" w:rsidRPr="0018207C" w:rsidRDefault="00B34333"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iCs/>
                <w:lang w:eastAsia="ru-RU"/>
              </w:rPr>
              <w:t xml:space="preserve"> </w:t>
            </w:r>
            <w:r w:rsidR="00E76BDB" w:rsidRPr="0018207C">
              <w:rPr>
                <w:rFonts w:ascii="Times New Roman" w:hAnsi="Times New Roman"/>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E76BDB" w:rsidRPr="0018207C">
              <w:rPr>
                <w:rFonts w:ascii="Times New Roman" w:hAnsi="Times New Roman"/>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E76BDB" w:rsidRPr="0018207C">
              <w:rPr>
                <w:rFonts w:ascii="Times New Roman" w:hAnsi="Times New Roman"/>
              </w:rPr>
              <w:br/>
            </w:r>
            <w:r w:rsidR="00E76BDB" w:rsidRPr="0018207C">
              <w:rPr>
                <w:rFonts w:ascii="Times New Roman" w:hAnsi="Times New Roman"/>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00E76BDB" w:rsidRPr="0018207C">
              <w:rPr>
                <w:rFonts w:ascii="Times New Roman" w:hAnsi="Times New Roman"/>
              </w:rPr>
              <w:br/>
              <w:t>• Справедливой стоимостью акций с большей (меньшей) номинальной стоимостью, признанных  в результате конвертации в них исходных акций, является справедливая стоимость конвертированных в них акций.</w:t>
            </w:r>
            <w:r w:rsidR="00E76BDB" w:rsidRPr="0018207C">
              <w:rPr>
                <w:rFonts w:ascii="Times New Roman" w:hAnsi="Times New Roman"/>
              </w:rPr>
              <w:br/>
            </w:r>
            <w:r w:rsidR="00E76BDB" w:rsidRPr="0018207C">
              <w:rPr>
                <w:rFonts w:ascii="Times New Roman" w:hAnsi="Times New Roman"/>
              </w:rPr>
              <w:lastRenderedPageBreak/>
              <w:t>• Справедливой стоимостью акций той же категории (типа) с иными правами, признанных в результате конвертации в них исходных акций, является справедливая стоимость конвертированных акций.</w:t>
            </w:r>
            <w:r w:rsidR="00E76BDB" w:rsidRPr="0018207C">
              <w:rPr>
                <w:rFonts w:ascii="Times New Roman" w:hAnsi="Times New Roman"/>
              </w:rPr>
              <w:br/>
              <w:t>• Справедливой стоимостью акций, признанных в результате конвертации при дроблении исходных акций, является справедливая стоимость конвертированных акций, деленная на коэффициент дробления.</w:t>
            </w:r>
            <w:r w:rsidR="00E76BDB" w:rsidRPr="0018207C">
              <w:rPr>
                <w:rFonts w:ascii="Times New Roman" w:hAnsi="Times New Roman"/>
              </w:rPr>
              <w:br/>
              <w:t>• Справедливой стоимостью акций, признанных в результате конвертации при консолидации исходных акций, является справедливая стоимость конвертированных акций, умноженная на коэффициент консолидации.</w:t>
            </w:r>
            <w:r w:rsidR="00E76BDB" w:rsidRPr="0018207C">
              <w:rPr>
                <w:rFonts w:ascii="Times New Roman" w:hAnsi="Times New Roman"/>
              </w:rPr>
              <w:br/>
              <w:t>• Справедливой стоимостью акций или облигаций нового выпуска, признанных в результате конвертации в них конвертируемых исходных ценных бумаг, является справедливая стоимость конвертированных ценных бумаг, деленная на количество акций (облигаций), в которое конвертирована одна конвертируемая ценная бумага.</w:t>
            </w:r>
            <w:r w:rsidR="00E76BDB" w:rsidRPr="0018207C">
              <w:rPr>
                <w:rFonts w:ascii="Times New Roman" w:hAnsi="Times New Roman"/>
              </w:rPr>
              <w:br/>
              <w:t>• Справедливой стоимостью акций, признанных в результате конвертации в них исходных акций при реорганизации в форме слияния, является справедливая стоимость конвертированных ценных бумаг, умноженная на коэффициент конвертации.</w:t>
            </w:r>
            <w:r w:rsidR="00E76BDB" w:rsidRPr="0018207C">
              <w:rPr>
                <w:rFonts w:ascii="Times New Roman" w:hAnsi="Times New Roman"/>
              </w:rPr>
              <w:br/>
              <w:t>• Справедливой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справедливая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00E76BDB" w:rsidRPr="0018207C">
              <w:rPr>
                <w:rFonts w:ascii="Times New Roman" w:hAnsi="Times New Roman"/>
              </w:rPr>
              <w:br/>
              <w:t>• Справедливая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00E76BDB" w:rsidRPr="0018207C">
              <w:rPr>
                <w:rFonts w:ascii="Times New Roman" w:hAnsi="Times New Roman"/>
              </w:rPr>
              <w:br/>
              <w:t xml:space="preserve">• Справедливой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справедливая стоимость конвертированных облигаций.  </w:t>
            </w:r>
          </w:p>
          <w:p w14:paraId="0EF57B6B" w14:textId="77777777" w:rsidR="00E76BDB" w:rsidRPr="0018207C" w:rsidRDefault="00E76BDB" w:rsidP="00E76BDB">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r w:rsidRPr="0018207C">
              <w:rPr>
                <w:rFonts w:ascii="Times New Roman" w:hAnsi="Times New Roman"/>
              </w:rPr>
              <w:t xml:space="preserve">   В случае невозможности произвести оценку по указанным моделям для оценки справедливой стоимости может также использоваться отчет оценщика.</w:t>
            </w:r>
          </w:p>
          <w:p w14:paraId="7A8C6161" w14:textId="77777777" w:rsidR="00B34333" w:rsidRPr="0018207C" w:rsidDel="00F42424" w:rsidRDefault="00B34333" w:rsidP="003C4968">
            <w:pPr>
              <w:numPr>
                <w:ilvl w:val="0"/>
                <w:numId w:val="95"/>
              </w:numPr>
              <w:suppressAutoHyphens/>
              <w:autoSpaceDE w:val="0"/>
              <w:autoSpaceDN w:val="0"/>
              <w:adjustRightInd w:val="0"/>
              <w:spacing w:after="0" w:line="240" w:lineRule="auto"/>
              <w:ind w:left="0"/>
              <w:jc w:val="both"/>
              <w:rPr>
                <w:rFonts w:ascii="Times New Roman" w:hAnsi="Times New Roman"/>
                <w:lang w:eastAsia="ru-RU"/>
              </w:rPr>
            </w:pPr>
          </w:p>
        </w:tc>
      </w:tr>
    </w:tbl>
    <w:p w14:paraId="4327875F" w14:textId="77777777" w:rsidR="00B34333" w:rsidRPr="003B3DEE" w:rsidRDefault="00B34333" w:rsidP="00B34333">
      <w:pPr>
        <w:autoSpaceDN w:val="0"/>
        <w:adjustRightInd w:val="0"/>
        <w:spacing w:line="360" w:lineRule="auto"/>
        <w:ind w:firstLine="709"/>
        <w:jc w:val="both"/>
        <w:rPr>
          <w:rFonts w:ascii="Times New Roman" w:hAnsi="Times New Roman"/>
          <w:lang w:eastAsia="ru-RU"/>
        </w:rPr>
      </w:pPr>
    </w:p>
    <w:p w14:paraId="5E811151" w14:textId="77777777" w:rsidR="00B34333" w:rsidRPr="003B3DEE" w:rsidRDefault="00B34333" w:rsidP="00B34333">
      <w:pPr>
        <w:pStyle w:val="ac"/>
        <w:spacing w:line="360" w:lineRule="auto"/>
        <w:ind w:left="0"/>
        <w:jc w:val="both"/>
        <w:rPr>
          <w:rFonts w:ascii="Times New Roman" w:hAnsi="Times New Roman"/>
        </w:rPr>
      </w:pPr>
      <w:r w:rsidRPr="003B3DEE">
        <w:rPr>
          <w:rFonts w:ascii="Times New Roman" w:hAnsi="Times New Roman"/>
        </w:rPr>
        <w:t xml:space="preserve"> </w:t>
      </w:r>
      <w:r w:rsidRPr="003B3DEE">
        <w:rPr>
          <w:rFonts w:ascii="Times New Roman" w:hAnsi="Times New Roman"/>
        </w:rPr>
        <w:tab/>
        <w:t>Справедливая стоимость долговых ценных бумаг определяется с учетом накопленного процентного купонного дохода по этим бумагам.</w:t>
      </w:r>
    </w:p>
    <w:p w14:paraId="1882270C" w14:textId="19AAB557" w:rsidR="00B34333" w:rsidRPr="003B3DEE" w:rsidRDefault="00B34333" w:rsidP="00B34333">
      <w:pPr>
        <w:pStyle w:val="ac"/>
        <w:spacing w:line="360" w:lineRule="auto"/>
        <w:ind w:left="0" w:firstLine="708"/>
        <w:jc w:val="both"/>
        <w:rPr>
          <w:rFonts w:ascii="Times New Roman" w:hAnsi="Times New Roman"/>
        </w:rPr>
      </w:pPr>
      <w:r w:rsidRPr="003B3DEE">
        <w:rPr>
          <w:rFonts w:ascii="Times New Roman" w:hAnsi="Times New Roman"/>
        </w:rPr>
        <w:lastRenderedPageBreak/>
        <w:t>Процентный купонный доход по долговым ценным бумагам определяется в размере, определенном в соответствии с условиями выпуска на дату</w:t>
      </w:r>
      <w:r w:rsidR="00E76BDB">
        <w:rPr>
          <w:rFonts w:ascii="Times New Roman" w:hAnsi="Times New Roman"/>
        </w:rPr>
        <w:t xml:space="preserve">  </w:t>
      </w:r>
      <w:r w:rsidRPr="003B3DEE">
        <w:rPr>
          <w:rFonts w:ascii="Times New Roman" w:hAnsi="Times New Roman"/>
        </w:rPr>
        <w:t xml:space="preserve"> расчета СЧА, и исходя из количества ценн</w:t>
      </w:r>
      <w:r w:rsidR="00C3254D">
        <w:rPr>
          <w:rFonts w:ascii="Times New Roman" w:hAnsi="Times New Roman"/>
        </w:rPr>
        <w:t>ых</w:t>
      </w:r>
      <w:r w:rsidRPr="003B3DEE">
        <w:rPr>
          <w:rFonts w:ascii="Times New Roman" w:hAnsi="Times New Roman"/>
        </w:rPr>
        <w:t xml:space="preserve"> бумаг на дату расчета. </w:t>
      </w:r>
    </w:p>
    <w:p w14:paraId="5420A9EF" w14:textId="39A1F9B8" w:rsidR="005F7619" w:rsidRPr="00BA4F61" w:rsidRDefault="00B34333" w:rsidP="00B34333">
      <w:pPr>
        <w:numPr>
          <w:ilvl w:val="1"/>
          <w:numId w:val="73"/>
        </w:numPr>
        <w:spacing w:line="360" w:lineRule="auto"/>
        <w:ind w:left="0" w:hanging="11"/>
        <w:jc w:val="both"/>
        <w:rPr>
          <w:rFonts w:ascii="Times New Roman" w:hAnsi="Times New Roman"/>
          <w:color w:val="1F3864"/>
        </w:rPr>
      </w:pPr>
      <w:r w:rsidRPr="003B3DEE">
        <w:rPr>
          <w:rFonts w:ascii="Times New Roman" w:hAnsi="Times New Roman"/>
        </w:rPr>
        <w:t>Для определения процентного купонного дохода по долговым ценным бумагам используются значения с максимальной точностью</w:t>
      </w:r>
      <w:r w:rsidR="00E76BDB">
        <w:rPr>
          <w:rFonts w:ascii="Times New Roman" w:hAnsi="Times New Roman"/>
        </w:rPr>
        <w:t xml:space="preserve"> (без округлений в соответствии с данными организатора торгов)</w:t>
      </w:r>
      <w:r w:rsidRPr="00E76BDB">
        <w:rPr>
          <w:rFonts w:ascii="Times New Roman" w:hAnsi="Times New Roman"/>
        </w:rPr>
        <w:t>. Купонный доход, выраженный в валюте, пересчитывается в рубли по курсу</w:t>
      </w:r>
      <w:r w:rsidR="005A503D">
        <w:rPr>
          <w:rFonts w:ascii="Times New Roman" w:hAnsi="Times New Roman"/>
        </w:rPr>
        <w:t xml:space="preserve"> валюты,</w:t>
      </w:r>
      <w:r w:rsidRPr="00E76BDB">
        <w:rPr>
          <w:rFonts w:ascii="Times New Roman" w:hAnsi="Times New Roman"/>
        </w:rPr>
        <w:t xml:space="preserve"> </w:t>
      </w:r>
      <w:r w:rsidR="005A503D" w:rsidRPr="005A503D">
        <w:rPr>
          <w:rFonts w:ascii="Times New Roman" w:hAnsi="Times New Roman"/>
        </w:rPr>
        <w:t xml:space="preserve">установленному в </w:t>
      </w:r>
      <w:r w:rsidR="005A503D" w:rsidRPr="00886B28">
        <w:rPr>
          <w:color w:val="000000" w:themeColor="text1"/>
          <w:sz w:val="24"/>
          <w:szCs w:val="24"/>
          <w:lang w:eastAsia="ru-RU"/>
        </w:rPr>
        <w:t>Правилах определения СЧА</w:t>
      </w:r>
      <w:r w:rsidR="005A503D">
        <w:rPr>
          <w:color w:val="000000" w:themeColor="text1"/>
          <w:sz w:val="24"/>
          <w:szCs w:val="24"/>
          <w:lang w:eastAsia="ru-RU"/>
        </w:rPr>
        <w:t>,</w:t>
      </w:r>
      <w:r w:rsidR="005A503D" w:rsidRPr="00E76BDB">
        <w:rPr>
          <w:rFonts w:ascii="Times New Roman" w:hAnsi="Times New Roman"/>
        </w:rPr>
        <w:t xml:space="preserve"> </w:t>
      </w:r>
      <w:r w:rsidRPr="00E76BDB">
        <w:rPr>
          <w:rFonts w:ascii="Times New Roman" w:hAnsi="Times New Roman"/>
        </w:rPr>
        <w:t>на одну ценную бумагу и округляется до 8-го знака после запятой.</w:t>
      </w:r>
    </w:p>
    <w:p w14:paraId="042426F8" w14:textId="77777777" w:rsidR="00EC20AD" w:rsidRPr="00B61AA6" w:rsidRDefault="00EC20AD" w:rsidP="005F7619">
      <w:pPr>
        <w:spacing w:after="0" w:line="360" w:lineRule="auto"/>
        <w:ind w:firstLine="708"/>
        <w:jc w:val="both"/>
        <w:rPr>
          <w:rFonts w:ascii="Times New Roman" w:hAnsi="Times New Roman"/>
          <w:color w:val="1F3864"/>
        </w:rPr>
      </w:pPr>
    </w:p>
    <w:p w14:paraId="79F7B635" w14:textId="77777777" w:rsidR="002E739E" w:rsidRPr="004629B8" w:rsidRDefault="00EC20AD" w:rsidP="00B61AA6">
      <w:pPr>
        <w:pStyle w:val="ac"/>
        <w:spacing w:after="0" w:line="360" w:lineRule="auto"/>
        <w:ind w:left="0"/>
        <w:jc w:val="both"/>
        <w:rPr>
          <w:rFonts w:ascii="Times New Roman" w:hAnsi="Times New Roman"/>
          <w:b/>
        </w:rPr>
      </w:pPr>
      <w:r>
        <w:rPr>
          <w:rFonts w:ascii="Times New Roman" w:hAnsi="Times New Roman"/>
          <w:b/>
        </w:rPr>
        <w:t xml:space="preserve">3.  </w:t>
      </w:r>
      <w:r w:rsidR="002E739E" w:rsidRPr="004629B8">
        <w:rPr>
          <w:rFonts w:ascii="Times New Roman" w:hAnsi="Times New Roman"/>
          <w:b/>
        </w:rPr>
        <w:t xml:space="preserve">Активы и обязательства </w:t>
      </w:r>
      <w:r w:rsidR="009302DC" w:rsidRPr="004629B8">
        <w:rPr>
          <w:rFonts w:ascii="Times New Roman" w:hAnsi="Times New Roman"/>
          <w:b/>
        </w:rPr>
        <w:t>по сделкам с</w:t>
      </w:r>
      <w:r w:rsidR="002E739E" w:rsidRPr="004629B8">
        <w:rPr>
          <w:rFonts w:ascii="Times New Roman" w:hAnsi="Times New Roman"/>
          <w:b/>
        </w:rPr>
        <w:t xml:space="preserve"> ценными бумагами, заключенными на условиях Т+</w:t>
      </w:r>
    </w:p>
    <w:p w14:paraId="2F15FF59" w14:textId="77777777" w:rsidR="00EC20AD" w:rsidRDefault="002E739E" w:rsidP="00121047">
      <w:pPr>
        <w:numPr>
          <w:ilvl w:val="1"/>
          <w:numId w:val="86"/>
        </w:numPr>
        <w:spacing w:after="0" w:line="360" w:lineRule="auto"/>
        <w:ind w:left="0" w:firstLine="425"/>
        <w:jc w:val="both"/>
        <w:rPr>
          <w:rFonts w:ascii="Times New Roman" w:hAnsi="Times New Roman"/>
        </w:rPr>
      </w:pPr>
      <w:r w:rsidRPr="00B81463">
        <w:rPr>
          <w:rFonts w:ascii="Times New Roman" w:hAnsi="Times New Roman"/>
        </w:rPr>
        <w:t>При несовпадении даты перехода прав собственности на ценные бумаги, определенной условиями договора, с датой заключения договора по приобретению (реализации) ценных бумаг,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 до момента поставки ценных бумаг.</w:t>
      </w:r>
    </w:p>
    <w:p w14:paraId="72953F4E" w14:textId="48312A54" w:rsidR="00487050" w:rsidRPr="00121047" w:rsidRDefault="00487050" w:rsidP="00121047">
      <w:pPr>
        <w:pStyle w:val="ac"/>
        <w:numPr>
          <w:ilvl w:val="1"/>
          <w:numId w:val="86"/>
        </w:numPr>
        <w:autoSpaceDN w:val="0"/>
        <w:adjustRightInd w:val="0"/>
        <w:spacing w:after="0" w:line="360" w:lineRule="auto"/>
        <w:jc w:val="both"/>
        <w:rPr>
          <w:rFonts w:ascii="Times New Roman" w:hAnsi="Times New Roman"/>
          <w:lang w:eastAsia="ru-RU"/>
        </w:rPr>
      </w:pPr>
      <w:r w:rsidRPr="00121047">
        <w:rPr>
          <w:rFonts w:ascii="Times New Roman" w:hAnsi="Times New Roman"/>
          <w:bCs/>
          <w:lang w:eastAsia="ru-RU"/>
        </w:rPr>
        <w:t xml:space="preserve">Справедливая стоимость задолженность по сделкам с ценными бумагами, заключенным на условиях Т+ определяется </w:t>
      </w:r>
      <w:r w:rsidRPr="00121047">
        <w:rPr>
          <w:rFonts w:ascii="Times New Roman" w:hAnsi="Times New Roman"/>
          <w:iCs/>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62AA7BDC" w14:textId="77777777" w:rsidR="00487050" w:rsidRPr="00121047" w:rsidRDefault="00487050" w:rsidP="00121047">
      <w:pPr>
        <w:autoSpaceDN w:val="0"/>
        <w:adjustRightInd w:val="0"/>
        <w:spacing w:after="0" w:line="360" w:lineRule="auto"/>
        <w:jc w:val="both"/>
        <w:rPr>
          <w:rFonts w:ascii="Times New Roman" w:hAnsi="Times New Roman"/>
          <w:iCs/>
          <w:lang w:eastAsia="ru-RU"/>
        </w:rPr>
      </w:pPr>
      <w:r w:rsidRPr="00121047">
        <w:rPr>
          <w:rFonts w:ascii="Times New Roman" w:hAnsi="Times New Roman"/>
          <w:iCs/>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9F1C8FA" w14:textId="44CBB769" w:rsidR="002E739E" w:rsidRDefault="00487050" w:rsidP="00121047">
      <w:pPr>
        <w:spacing w:after="0" w:line="360" w:lineRule="auto"/>
        <w:ind w:left="426"/>
        <w:jc w:val="both"/>
        <w:rPr>
          <w:rFonts w:ascii="Times New Roman" w:hAnsi="Times New Roman"/>
        </w:rPr>
      </w:pPr>
      <w:r w:rsidRPr="00121047">
        <w:rPr>
          <w:rFonts w:ascii="Times New Roman" w:hAnsi="Times New Roman"/>
          <w:iCs/>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определяется как произведение цены облигации, используемой согласно Модели оценки стоимости ценных бумаг, </w:t>
      </w:r>
      <w:r w:rsidRPr="00121047">
        <w:rPr>
          <w:rFonts w:ascii="Times New Roman" w:hAnsi="Times New Roman"/>
          <w:b/>
          <w:iCs/>
          <w:lang w:eastAsia="ru-RU"/>
        </w:rPr>
        <w:t xml:space="preserve">увеличенной на размер купона на дату расчета СЧА, </w:t>
      </w:r>
      <w:r w:rsidRPr="00121047">
        <w:rPr>
          <w:rFonts w:ascii="Times New Roman" w:hAnsi="Times New Roman"/>
          <w:iCs/>
          <w:lang w:eastAsia="ru-RU"/>
        </w:rPr>
        <w:t>и количества ценных бумаг, являющихся предметом сделки (такой купон включен в сделку на дату расчетов).</w:t>
      </w:r>
    </w:p>
    <w:p w14:paraId="07655D40" w14:textId="36EDAA3E" w:rsidR="00121118" w:rsidRPr="00B81463" w:rsidRDefault="00121118" w:rsidP="00121047">
      <w:pPr>
        <w:spacing w:after="0" w:line="360" w:lineRule="auto"/>
        <w:ind w:left="426"/>
        <w:jc w:val="both"/>
        <w:rPr>
          <w:rFonts w:ascii="Times New Roman" w:hAnsi="Times New Roman"/>
        </w:rPr>
      </w:pPr>
      <w:r>
        <w:rPr>
          <w:rFonts w:ascii="Times New Roman" w:hAnsi="Times New Roman"/>
          <w:iCs/>
          <w:lang w:eastAsia="ru-RU"/>
        </w:rPr>
        <w:t>3</w:t>
      </w:r>
      <w:r w:rsidRPr="00121118">
        <w:rPr>
          <w:rFonts w:ascii="Times New Roman" w:hAnsi="Times New Roman"/>
          <w:iCs/>
          <w:lang w:eastAsia="ru-RU"/>
        </w:rPr>
        <w:t>.</w:t>
      </w:r>
      <w:r w:rsidRPr="00121118">
        <w:rPr>
          <w:rFonts w:ascii="Times New Roman" w:hAnsi="Times New Roman"/>
        </w:rPr>
        <w:t xml:space="preserve">3. </w:t>
      </w:r>
      <w:r w:rsidRPr="00121047">
        <w:rPr>
          <w:rFonts w:ascii="Times New Roman" w:hAnsi="Times New Roman"/>
        </w:rPr>
        <w:t>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в соответствии с порядком,</w:t>
      </w:r>
      <w:r w:rsidRPr="00121047">
        <w:rPr>
          <w:rFonts w:ascii="Times New Roman" w:hAnsi="Times New Roman"/>
          <w:lang w:eastAsia="ru-RU"/>
        </w:rPr>
        <w:t xml:space="preserve"> указанным в Приложении 6</w:t>
      </w:r>
      <w:r>
        <w:rPr>
          <w:rFonts w:ascii="Times New Roman" w:hAnsi="Times New Roman"/>
          <w:lang w:eastAsia="ru-RU"/>
        </w:rPr>
        <w:t>.</w:t>
      </w:r>
    </w:p>
    <w:p w14:paraId="4BB8223F" w14:textId="77777777" w:rsidR="009D63B8" w:rsidRPr="007452E4" w:rsidRDefault="009D63B8" w:rsidP="009D63B8">
      <w:pPr>
        <w:pStyle w:val="ac"/>
        <w:spacing w:after="0" w:line="360" w:lineRule="auto"/>
        <w:jc w:val="both"/>
        <w:rPr>
          <w:rFonts w:ascii="Times New Roman" w:hAnsi="Times New Roman"/>
          <w:color w:val="215868"/>
        </w:rPr>
      </w:pPr>
    </w:p>
    <w:p w14:paraId="72069570" w14:textId="77777777" w:rsidR="009D63B8" w:rsidRPr="007452E4" w:rsidRDefault="009D63B8" w:rsidP="00487050">
      <w:pPr>
        <w:pStyle w:val="ac"/>
        <w:numPr>
          <w:ilvl w:val="0"/>
          <w:numId w:val="107"/>
        </w:numPr>
        <w:spacing w:after="0" w:line="360" w:lineRule="auto"/>
        <w:jc w:val="both"/>
        <w:rPr>
          <w:rFonts w:ascii="Times New Roman" w:hAnsi="Times New Roman"/>
          <w:b/>
        </w:rPr>
      </w:pPr>
      <w:r w:rsidRPr="007452E4">
        <w:rPr>
          <w:rFonts w:ascii="Times New Roman" w:hAnsi="Times New Roman"/>
          <w:b/>
        </w:rPr>
        <w:t xml:space="preserve">Дебиторская задолженность </w:t>
      </w:r>
    </w:p>
    <w:p w14:paraId="019FDFA1" w14:textId="42059CD5" w:rsidR="009D63B8" w:rsidRPr="007452E4" w:rsidRDefault="009D63B8" w:rsidP="00487050">
      <w:pPr>
        <w:pStyle w:val="ac"/>
        <w:numPr>
          <w:ilvl w:val="1"/>
          <w:numId w:val="107"/>
        </w:numPr>
        <w:spacing w:after="0" w:line="360" w:lineRule="auto"/>
        <w:jc w:val="both"/>
        <w:rPr>
          <w:rFonts w:ascii="Times New Roman" w:hAnsi="Times New Roman"/>
          <w:b/>
        </w:rPr>
      </w:pPr>
      <w:r w:rsidRPr="007452E4">
        <w:rPr>
          <w:rFonts w:ascii="Times New Roman" w:hAnsi="Times New Roman"/>
          <w:b/>
        </w:rPr>
        <w:t>Дивиденды по акциям</w:t>
      </w:r>
      <w:r w:rsidR="002A4205">
        <w:rPr>
          <w:rFonts w:ascii="Times New Roman" w:hAnsi="Times New Roman"/>
          <w:b/>
        </w:rPr>
        <w:t xml:space="preserve">, доходы по депозитарным распискам, паям паевых инвестиционных фондов и паям </w:t>
      </w:r>
      <w:r w:rsidR="00F2517F">
        <w:rPr>
          <w:rFonts w:ascii="Times New Roman" w:hAnsi="Times New Roman"/>
          <w:b/>
        </w:rPr>
        <w:t>(акциям) иностранных инвестиционных фондов</w:t>
      </w:r>
      <w:r w:rsidRPr="007452E4">
        <w:rPr>
          <w:rFonts w:ascii="Times New Roman" w:hAnsi="Times New Roman"/>
          <w:b/>
        </w:rPr>
        <w:t>.</w:t>
      </w:r>
    </w:p>
    <w:p w14:paraId="6D52D35D" w14:textId="5E889EFF" w:rsidR="009D63B8" w:rsidRPr="007452E4" w:rsidRDefault="009D63B8" w:rsidP="00487050">
      <w:pPr>
        <w:pStyle w:val="ac"/>
        <w:numPr>
          <w:ilvl w:val="2"/>
          <w:numId w:val="107"/>
        </w:numPr>
        <w:spacing w:after="0" w:line="360" w:lineRule="auto"/>
        <w:ind w:left="0" w:firstLine="720"/>
        <w:jc w:val="both"/>
        <w:rPr>
          <w:rFonts w:ascii="Times New Roman" w:hAnsi="Times New Roman"/>
        </w:rPr>
      </w:pPr>
      <w:r w:rsidRPr="007452E4">
        <w:rPr>
          <w:rFonts w:ascii="Times New Roman" w:hAnsi="Times New Roman"/>
        </w:rPr>
        <w:lastRenderedPageBreak/>
        <w:t>Оценка справедливой стоимости дебиторской задолженности по выплате дивидендов по акциям</w:t>
      </w:r>
      <w:r w:rsidR="00F2517F">
        <w:rPr>
          <w:rFonts w:ascii="Times New Roman" w:hAnsi="Times New Roman"/>
        </w:rPr>
        <w:t xml:space="preserve">, </w:t>
      </w:r>
      <w:r w:rsidR="00F2517F" w:rsidRPr="00121047">
        <w:rPr>
          <w:rFonts w:ascii="Times New Roman" w:hAnsi="Times New Roman"/>
        </w:rPr>
        <w:t>доходам по депозитарным распискам, паям паевых инвестиционных фондов и паям (акциям) иностранных инвестиционных фондов</w:t>
      </w:r>
      <w:r w:rsidRPr="007452E4">
        <w:rPr>
          <w:rFonts w:ascii="Times New Roman" w:hAnsi="Times New Roman"/>
        </w:rPr>
        <w:t xml:space="preserve"> определяется путем умножения:</w:t>
      </w:r>
    </w:p>
    <w:p w14:paraId="1D83999D" w14:textId="564812C8" w:rsidR="009D63B8" w:rsidRPr="007452E4"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количества акций выпуска</w:t>
      </w:r>
      <w:r w:rsidR="00E56145">
        <w:rPr>
          <w:rFonts w:ascii="Times New Roman" w:hAnsi="Times New Roman"/>
        </w:rPr>
        <w:t>, депозитарных расписок,, паев паевых инвестиционных фондов, паев (акций) иностранных инвестиционных фондов,</w:t>
      </w:r>
      <w:r w:rsidRPr="007452E4">
        <w:rPr>
          <w:rFonts w:ascii="Times New Roman" w:hAnsi="Times New Roman"/>
        </w:rPr>
        <w:t xml:space="preserve"> учтенных на счете депо на дату, на которую определяются лица, имеющие право на получение дивидендов</w:t>
      </w:r>
      <w:r w:rsidR="00E17324">
        <w:rPr>
          <w:rFonts w:ascii="Times New Roman" w:hAnsi="Times New Roman"/>
        </w:rPr>
        <w:t xml:space="preserve"> (доходов)</w:t>
      </w:r>
      <w:r w:rsidRPr="007452E4">
        <w:rPr>
          <w:rFonts w:ascii="Times New Roman" w:hAnsi="Times New Roman"/>
        </w:rPr>
        <w:t>;</w:t>
      </w:r>
    </w:p>
    <w:p w14:paraId="5CA8E098" w14:textId="2605621E" w:rsidR="009D63B8" w:rsidRDefault="009D63B8" w:rsidP="00EC20AD">
      <w:pPr>
        <w:pStyle w:val="ac"/>
        <w:numPr>
          <w:ilvl w:val="0"/>
          <w:numId w:val="41"/>
        </w:numPr>
        <w:spacing w:after="0" w:line="360" w:lineRule="auto"/>
        <w:ind w:left="0" w:firstLine="1920"/>
        <w:jc w:val="both"/>
        <w:rPr>
          <w:rFonts w:ascii="Times New Roman" w:hAnsi="Times New Roman"/>
        </w:rPr>
      </w:pPr>
      <w:r w:rsidRPr="007452E4">
        <w:rPr>
          <w:rFonts w:ascii="Times New Roman" w:hAnsi="Times New Roman"/>
        </w:rPr>
        <w:t>объявленного размера дивидендов</w:t>
      </w:r>
      <w:r w:rsidR="00E17324">
        <w:rPr>
          <w:rFonts w:ascii="Times New Roman" w:hAnsi="Times New Roman"/>
        </w:rPr>
        <w:t xml:space="preserve"> (доходов)</w:t>
      </w:r>
      <w:r w:rsidRPr="007452E4">
        <w:rPr>
          <w:rFonts w:ascii="Times New Roman" w:hAnsi="Times New Roman"/>
        </w:rPr>
        <w:t>, приходящегося на одну акцию</w:t>
      </w:r>
      <w:r w:rsidR="00E17324">
        <w:rPr>
          <w:rFonts w:ascii="Times New Roman" w:hAnsi="Times New Roman"/>
        </w:rPr>
        <w:t xml:space="preserve">, депозитарную расписку, пай паевого инвестиционного фонда или пай (акцию) иностранного инвестиционного фонда </w:t>
      </w:r>
      <w:r w:rsidRPr="007452E4">
        <w:rPr>
          <w:rFonts w:ascii="Times New Roman" w:hAnsi="Times New Roman"/>
        </w:rPr>
        <w:t>соответствующей категории (типа).</w:t>
      </w:r>
    </w:p>
    <w:p w14:paraId="66CD8ACF" w14:textId="2729C349" w:rsidR="000A2E8F" w:rsidRPr="00121047" w:rsidRDefault="000A2E8F" w:rsidP="00121047">
      <w:pPr>
        <w:pStyle w:val="ac"/>
        <w:autoSpaceDN w:val="0"/>
        <w:adjustRightInd w:val="0"/>
        <w:spacing w:line="360" w:lineRule="auto"/>
        <w:ind w:left="0" w:firstLine="709"/>
        <w:jc w:val="both"/>
        <w:rPr>
          <w:rFonts w:ascii="Times New Roman" w:hAnsi="Times New Roman"/>
        </w:rPr>
      </w:pPr>
      <w:r w:rsidRPr="00121047">
        <w:rPr>
          <w:rFonts w:ascii="Times New Roman" w:hAnsi="Times New Roman"/>
        </w:rPr>
        <w:t>Одновременно при признании дебиторской задолженности по</w:t>
      </w:r>
      <w:r>
        <w:rPr>
          <w:rFonts w:ascii="Times New Roman" w:hAnsi="Times New Roman"/>
        </w:rPr>
        <w:t xml:space="preserve"> выплате дивидендов (дохода) </w:t>
      </w:r>
      <w:r w:rsidRPr="00121047">
        <w:rPr>
          <w:rFonts w:ascii="Times New Roman" w:hAnsi="Times New Roman"/>
        </w:rPr>
        <w:t xml:space="preserve">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71113E0B" w14:textId="76531318" w:rsidR="000A2E8F" w:rsidRPr="007452E4" w:rsidRDefault="000A2E8F" w:rsidP="00121047">
      <w:pPr>
        <w:pStyle w:val="ac"/>
        <w:spacing w:after="0" w:line="360" w:lineRule="auto"/>
        <w:ind w:left="0" w:firstLine="709"/>
        <w:jc w:val="both"/>
        <w:rPr>
          <w:rFonts w:ascii="Times New Roman" w:hAnsi="Times New Roman"/>
        </w:rPr>
      </w:pPr>
      <w:r w:rsidRPr="00121047">
        <w:rPr>
          <w:rFonts w:ascii="Times New Roman" w:hAnsi="Times New Roman"/>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p w14:paraId="24880F64" w14:textId="77777777" w:rsidR="00114536" w:rsidRDefault="00114536" w:rsidP="00B81463">
      <w:pPr>
        <w:pStyle w:val="ac"/>
        <w:tabs>
          <w:tab w:val="left" w:pos="284"/>
        </w:tabs>
        <w:spacing w:after="0" w:line="360" w:lineRule="auto"/>
        <w:ind w:left="0" w:firstLine="993"/>
        <w:jc w:val="both"/>
        <w:rPr>
          <w:rFonts w:ascii="Times New Roman" w:hAnsi="Times New Roman"/>
        </w:rPr>
      </w:pPr>
      <w:r>
        <w:rPr>
          <w:rFonts w:ascii="Times New Roman" w:hAnsi="Times New Roman"/>
        </w:rPr>
        <w:t xml:space="preserve">4.1.3. Справедливая стоимость </w:t>
      </w:r>
      <w:r w:rsidRPr="007452E4">
        <w:rPr>
          <w:rFonts w:ascii="Times New Roman" w:hAnsi="Times New Roman"/>
        </w:rPr>
        <w:t>дебиторской задолженности по выплате дивидендов</w:t>
      </w:r>
      <w:r>
        <w:rPr>
          <w:rFonts w:ascii="Times New Roman" w:hAnsi="Times New Roman"/>
        </w:rPr>
        <w:t xml:space="preserve"> при возникновении </w:t>
      </w:r>
      <w:r w:rsidR="00924542">
        <w:rPr>
          <w:rFonts w:ascii="Times New Roman" w:hAnsi="Times New Roman"/>
        </w:rPr>
        <w:t>признаков</w:t>
      </w:r>
      <w:r>
        <w:rPr>
          <w:rFonts w:ascii="Times New Roman" w:hAnsi="Times New Roman"/>
        </w:rPr>
        <w:t xml:space="preserve"> обесценения корректируется в соответствии с Приложением </w:t>
      </w:r>
      <w:r w:rsidR="00924542">
        <w:rPr>
          <w:rFonts w:ascii="Times New Roman" w:hAnsi="Times New Roman"/>
        </w:rPr>
        <w:t>6.</w:t>
      </w:r>
    </w:p>
    <w:p w14:paraId="12C33DC8" w14:textId="77777777" w:rsidR="006212E2" w:rsidRPr="00E76BDB" w:rsidRDefault="006212E2" w:rsidP="00B81463">
      <w:pPr>
        <w:pStyle w:val="ac"/>
        <w:tabs>
          <w:tab w:val="left" w:pos="284"/>
        </w:tabs>
        <w:spacing w:after="0" w:line="360" w:lineRule="auto"/>
        <w:ind w:left="0" w:firstLine="993"/>
        <w:jc w:val="both"/>
        <w:rPr>
          <w:rFonts w:ascii="Times New Roman" w:hAnsi="Times New Roman"/>
          <w:b/>
        </w:rPr>
      </w:pPr>
      <w:r w:rsidRPr="00E76BDB">
        <w:rPr>
          <w:rFonts w:ascii="Times New Roman" w:hAnsi="Times New Roman"/>
          <w:b/>
        </w:rPr>
        <w:t xml:space="preserve">4.2. </w:t>
      </w:r>
      <w:r w:rsidR="008D459D" w:rsidRPr="00E76BDB">
        <w:rPr>
          <w:rFonts w:ascii="Times New Roman" w:hAnsi="Times New Roman"/>
          <w:b/>
        </w:rPr>
        <w:t>Купонный доход и частичное/полное погашение основного долга по долговым ценным бумагам.</w:t>
      </w:r>
    </w:p>
    <w:p w14:paraId="6725DBF3" w14:textId="77777777" w:rsidR="006212E2" w:rsidRPr="00E76BDB" w:rsidRDefault="006212E2" w:rsidP="00E76BDB">
      <w:pPr>
        <w:pStyle w:val="ac"/>
        <w:spacing w:after="0" w:line="360" w:lineRule="auto"/>
        <w:ind w:left="567"/>
        <w:jc w:val="both"/>
        <w:rPr>
          <w:rFonts w:ascii="Times New Roman" w:hAnsi="Times New Roman"/>
        </w:rPr>
      </w:pPr>
      <w:r w:rsidRPr="008D459D">
        <w:rPr>
          <w:rFonts w:ascii="Times New Roman" w:hAnsi="Times New Roman"/>
        </w:rPr>
        <w:t xml:space="preserve">4.2.1. </w:t>
      </w:r>
      <w:r w:rsidRPr="00E76BDB">
        <w:rPr>
          <w:rFonts w:ascii="Times New Roman" w:hAnsi="Times New Roman"/>
        </w:rPr>
        <w:t>Оценка справедливой стоимости дебиторской задолженности по выплате процентного (купонного) дохода по долговым ценным бумагам определяется в следующем порядке:</w:t>
      </w:r>
    </w:p>
    <w:p w14:paraId="3273DF42" w14:textId="77777777" w:rsidR="006212E2" w:rsidRPr="00E76BDB" w:rsidRDefault="006212E2" w:rsidP="006212E2">
      <w:pPr>
        <w:pStyle w:val="ac"/>
        <w:numPr>
          <w:ilvl w:val="0"/>
          <w:numId w:val="104"/>
        </w:numPr>
        <w:spacing w:after="0" w:line="360" w:lineRule="auto"/>
        <w:ind w:left="0" w:firstLine="851"/>
        <w:jc w:val="both"/>
        <w:rPr>
          <w:rFonts w:ascii="Times New Roman" w:hAnsi="Times New Roman"/>
          <w:color w:val="1F3864"/>
        </w:rPr>
      </w:pPr>
      <w:r w:rsidRPr="00E76BDB">
        <w:rPr>
          <w:rFonts w:ascii="Times New Roman" w:hAnsi="Times New Roman"/>
        </w:rPr>
        <w:t>в размере, определенном на дату наступления срока исполнения эмитентом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r w:rsidRPr="00E76BDB">
        <w:rPr>
          <w:rFonts w:ascii="Times New Roman" w:hAnsi="Times New Roman"/>
          <w:color w:val="1F3864"/>
        </w:rPr>
        <w:t>:</w:t>
      </w:r>
    </w:p>
    <w:p w14:paraId="2248A29F"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фактического исполнения эмитентом обязательства;</w:t>
      </w:r>
    </w:p>
    <w:p w14:paraId="579377B7"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p>
    <w:p w14:paraId="4F648C09" w14:textId="77777777" w:rsidR="006212E2" w:rsidRPr="00E76BDB" w:rsidRDefault="006212E2" w:rsidP="006212E2">
      <w:pPr>
        <w:pStyle w:val="ac"/>
        <w:spacing w:after="0" w:line="360" w:lineRule="auto"/>
        <w:ind w:left="851"/>
        <w:jc w:val="both"/>
        <w:rPr>
          <w:rFonts w:ascii="Times New Roman" w:hAnsi="Times New Roman"/>
        </w:rPr>
      </w:pPr>
      <w:r w:rsidRPr="00E76BDB">
        <w:rPr>
          <w:rFonts w:ascii="Times New Roman" w:hAnsi="Times New Roman"/>
        </w:rPr>
        <w:t xml:space="preserve"> </w:t>
      </w:r>
    </w:p>
    <w:p w14:paraId="5F5D05F7" w14:textId="77777777" w:rsidR="006212E2" w:rsidRPr="00E76BDB" w:rsidRDefault="006212E2" w:rsidP="006212E2">
      <w:pPr>
        <w:spacing w:after="0" w:line="360" w:lineRule="auto"/>
        <w:ind w:firstLine="567"/>
        <w:rPr>
          <w:rFonts w:ascii="Times New Roman" w:hAnsi="Times New Roman"/>
        </w:rPr>
      </w:pPr>
      <w:r w:rsidRPr="00E76BDB">
        <w:rPr>
          <w:rFonts w:ascii="Times New Roman" w:hAnsi="Times New Roman"/>
        </w:rPr>
        <w:t>Купонный доход, выраженный в валюте, пересчитывается в рубли по курсу ЦБ РФ на дату расчета СЧА  на одну ценную бумагу и округляется до 8-го знака после запятой.</w:t>
      </w:r>
    </w:p>
    <w:p w14:paraId="0EBAC6A0" w14:textId="77777777" w:rsidR="006212E2" w:rsidRPr="00E76BDB" w:rsidRDefault="006212E2" w:rsidP="00E76BDB">
      <w:pPr>
        <w:pStyle w:val="ac"/>
        <w:numPr>
          <w:ilvl w:val="2"/>
          <w:numId w:val="105"/>
        </w:numPr>
        <w:spacing w:after="0" w:line="360" w:lineRule="auto"/>
        <w:ind w:left="142" w:firstLine="568"/>
        <w:jc w:val="both"/>
        <w:rPr>
          <w:rFonts w:ascii="Times New Roman" w:hAnsi="Times New Roman"/>
        </w:rPr>
      </w:pPr>
      <w:r w:rsidRPr="00E76BDB">
        <w:rPr>
          <w:rFonts w:ascii="Times New Roman" w:hAnsi="Times New Roman"/>
        </w:rPr>
        <w:lastRenderedPageBreak/>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2E629F33" w14:textId="77777777" w:rsidR="006212E2" w:rsidRPr="00E76BDB" w:rsidRDefault="006212E2" w:rsidP="006212E2">
      <w:pPr>
        <w:pStyle w:val="ac"/>
        <w:numPr>
          <w:ilvl w:val="0"/>
          <w:numId w:val="103"/>
        </w:numPr>
        <w:spacing w:after="0" w:line="360" w:lineRule="auto"/>
        <w:ind w:left="0" w:firstLine="851"/>
        <w:jc w:val="both"/>
        <w:rPr>
          <w:rFonts w:ascii="Times New Roman" w:hAnsi="Times New Roman"/>
        </w:rPr>
      </w:pPr>
      <w:r w:rsidRPr="00E76BDB">
        <w:rPr>
          <w:rFonts w:ascii="Times New Roman" w:hAnsi="Times New Roman"/>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наступления наиболее ранней из дат:</w:t>
      </w:r>
    </w:p>
    <w:p w14:paraId="18822E6A" w14:textId="77777777" w:rsidR="006212E2" w:rsidRPr="00E76BDB" w:rsidRDefault="006212E2" w:rsidP="006212E2">
      <w:pPr>
        <w:spacing w:after="0" w:line="360" w:lineRule="auto"/>
        <w:ind w:firstLine="709"/>
        <w:jc w:val="both"/>
        <w:rPr>
          <w:rFonts w:ascii="Times New Roman" w:hAnsi="Times New Roman"/>
        </w:rPr>
      </w:pPr>
      <w:r w:rsidRPr="00E76BDB">
        <w:rPr>
          <w:rFonts w:ascii="Times New Roman" w:hAnsi="Times New Roman"/>
        </w:rPr>
        <w:t>- фактического исполнения эмитентом обязательства;</w:t>
      </w:r>
    </w:p>
    <w:p w14:paraId="553B458A" w14:textId="77777777" w:rsidR="006212E2" w:rsidRPr="008D459D" w:rsidRDefault="006212E2" w:rsidP="006212E2">
      <w:pPr>
        <w:pStyle w:val="ac"/>
        <w:tabs>
          <w:tab w:val="left" w:pos="284"/>
        </w:tabs>
        <w:spacing w:after="0" w:line="360" w:lineRule="auto"/>
        <w:ind w:left="0" w:firstLine="993"/>
        <w:jc w:val="both"/>
        <w:rPr>
          <w:rFonts w:ascii="Times New Roman" w:hAnsi="Times New Roman"/>
        </w:rPr>
      </w:pPr>
      <w:r w:rsidRPr="00E76BDB">
        <w:rPr>
          <w:rFonts w:ascii="Times New Roman" w:hAnsi="Times New Roman"/>
        </w:rPr>
        <w:t>- по истечении 7 (Семи) рабочих дней с даты наступления срока исполнения обязательства российским эмитентом, 10 (Десяти) рабочих дней с даты наступления срока исполнения обязательства иностранным эмитентом</w:t>
      </w:r>
      <w:r w:rsidR="008D459D" w:rsidRPr="008D459D">
        <w:rPr>
          <w:rFonts w:ascii="Times New Roman" w:hAnsi="Times New Roman"/>
        </w:rPr>
        <w:t>.</w:t>
      </w:r>
    </w:p>
    <w:p w14:paraId="5DE79F57" w14:textId="77777777" w:rsidR="008D459D" w:rsidRPr="008D459D" w:rsidRDefault="008D459D" w:rsidP="006212E2">
      <w:pPr>
        <w:pStyle w:val="ac"/>
        <w:tabs>
          <w:tab w:val="left" w:pos="284"/>
        </w:tabs>
        <w:spacing w:after="0" w:line="360" w:lineRule="auto"/>
        <w:ind w:left="0" w:firstLine="993"/>
        <w:jc w:val="both"/>
        <w:rPr>
          <w:rFonts w:ascii="Times New Roman" w:hAnsi="Times New Roman"/>
        </w:rPr>
      </w:pPr>
      <w:r w:rsidRPr="008D459D">
        <w:rPr>
          <w:rFonts w:ascii="Times New Roman" w:hAnsi="Times New Roman"/>
        </w:rPr>
        <w:t xml:space="preserve">4.2.3. </w:t>
      </w:r>
      <w:r w:rsidRPr="00E76BDB">
        <w:rPr>
          <w:rFonts w:ascii="Times New Roman" w:hAnsi="Times New Roman"/>
        </w:rPr>
        <w:t>Справедливая стоимость дебиторской задолженности по ценным бумагам (купоны, погашение номинала (полное/частичное), дивиденды) при возникновении признаков обесценения корректируется в соответствии с порядком, указанным в Приложении</w:t>
      </w:r>
      <w:r w:rsidR="00844A56">
        <w:rPr>
          <w:rFonts w:ascii="Times New Roman" w:hAnsi="Times New Roman"/>
        </w:rPr>
        <w:t xml:space="preserve"> 6.</w:t>
      </w:r>
    </w:p>
    <w:p w14:paraId="19D8AF24" w14:textId="77777777" w:rsidR="009D63B8" w:rsidRPr="00D26865" w:rsidRDefault="009D63B8" w:rsidP="009D63B8">
      <w:pPr>
        <w:pStyle w:val="ac"/>
        <w:spacing w:after="0" w:line="360" w:lineRule="auto"/>
        <w:ind w:left="0"/>
        <w:jc w:val="both"/>
        <w:rPr>
          <w:rFonts w:ascii="Times New Roman" w:hAnsi="Times New Roman"/>
          <w:b/>
        </w:rPr>
      </w:pPr>
    </w:p>
    <w:p w14:paraId="28C3A616" w14:textId="77777777" w:rsidR="002E739E"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4.3. </w:t>
      </w:r>
      <w:r w:rsidR="00B00995">
        <w:rPr>
          <w:rFonts w:ascii="Times New Roman" w:hAnsi="Times New Roman"/>
          <w:b/>
        </w:rPr>
        <w:t xml:space="preserve"> </w:t>
      </w:r>
      <w:r w:rsidR="002E739E" w:rsidRPr="00D26865">
        <w:rPr>
          <w:rFonts w:ascii="Times New Roman" w:hAnsi="Times New Roman"/>
          <w:b/>
        </w:rPr>
        <w:t>Дебиторская задолженность по процентам на остаток денежных средств на расчетном счете.</w:t>
      </w:r>
    </w:p>
    <w:p w14:paraId="74C761B2" w14:textId="77777777" w:rsidR="002E739E" w:rsidRPr="00D26865" w:rsidRDefault="00B00995" w:rsidP="001E06F3">
      <w:pPr>
        <w:pStyle w:val="ac"/>
        <w:spacing w:after="0" w:line="360" w:lineRule="auto"/>
        <w:ind w:left="426"/>
        <w:jc w:val="both"/>
        <w:rPr>
          <w:rFonts w:ascii="Times New Roman" w:hAnsi="Times New Roman"/>
        </w:rPr>
      </w:pPr>
      <w:r>
        <w:rPr>
          <w:rFonts w:ascii="Times New Roman" w:hAnsi="Times New Roman"/>
        </w:rPr>
        <w:t xml:space="preserve">4.3.1. </w:t>
      </w:r>
      <w:r w:rsidR="002E739E" w:rsidRPr="00D26865">
        <w:rPr>
          <w:rFonts w:ascii="Times New Roman" w:hAnsi="Times New Roman"/>
        </w:rPr>
        <w:t>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Справедливая стоимость такой дебиторской задолженности признается равной сумме начисленных процентов</w:t>
      </w:r>
      <w:r w:rsidR="004E7A4E">
        <w:rPr>
          <w:rFonts w:ascii="Times New Roman" w:hAnsi="Times New Roman"/>
        </w:rPr>
        <w:t xml:space="preserve"> на дату определения СЧА</w:t>
      </w:r>
      <w:r w:rsidR="002E739E" w:rsidRPr="00D26865">
        <w:rPr>
          <w:rFonts w:ascii="Times New Roman" w:hAnsi="Times New Roman"/>
        </w:rPr>
        <w:t>, исходя из ставки, предусмотренной таким соглашением.</w:t>
      </w:r>
    </w:p>
    <w:p w14:paraId="1FFBE35A" w14:textId="77777777" w:rsidR="002E739E" w:rsidRDefault="00B00995" w:rsidP="001E06F3">
      <w:pPr>
        <w:pStyle w:val="ac"/>
        <w:spacing w:after="0" w:line="360" w:lineRule="auto"/>
        <w:ind w:left="426"/>
        <w:jc w:val="both"/>
        <w:rPr>
          <w:rFonts w:ascii="Times New Roman" w:hAnsi="Times New Roman"/>
        </w:rPr>
      </w:pPr>
      <w:r>
        <w:rPr>
          <w:rFonts w:ascii="Times New Roman" w:hAnsi="Times New Roman"/>
        </w:rPr>
        <w:t xml:space="preserve">4.3.2. </w:t>
      </w:r>
      <w:r w:rsidR="002E739E" w:rsidRPr="00D26865">
        <w:rPr>
          <w:rFonts w:ascii="Times New Roman" w:hAnsi="Times New Roman"/>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w:t>
      </w:r>
      <w:r w:rsidR="00F43CBC" w:rsidRPr="00D26865">
        <w:rPr>
          <w:rFonts w:ascii="Times New Roman" w:hAnsi="Times New Roman"/>
        </w:rPr>
        <w:t xml:space="preserve">дебиторская задолженность по </w:t>
      </w:r>
      <w:r w:rsidR="009302DC" w:rsidRPr="00D26865">
        <w:rPr>
          <w:rFonts w:ascii="Times New Roman" w:hAnsi="Times New Roman"/>
        </w:rPr>
        <w:t>таким процентам</w:t>
      </w:r>
      <w:r w:rsidR="002E739E" w:rsidRPr="00D26865">
        <w:rPr>
          <w:rFonts w:ascii="Times New Roman" w:hAnsi="Times New Roman"/>
        </w:rPr>
        <w:t xml:space="preserve"> признаются </w:t>
      </w:r>
      <w:r w:rsidR="00F43CBC" w:rsidRPr="00D26865">
        <w:rPr>
          <w:rFonts w:ascii="Times New Roman" w:hAnsi="Times New Roman"/>
        </w:rPr>
        <w:t>в дату в соответствии с условиями договора (тарифов) Банка. Прекращение признания происходит в дату фактического исполнения Банком обязательств.</w:t>
      </w:r>
    </w:p>
    <w:p w14:paraId="1D4DA693" w14:textId="77777777" w:rsidR="00C41BC0" w:rsidRDefault="00B00995" w:rsidP="001E06F3">
      <w:pPr>
        <w:pStyle w:val="ac"/>
        <w:spacing w:after="0" w:line="360" w:lineRule="auto"/>
        <w:ind w:left="426"/>
        <w:jc w:val="both"/>
        <w:rPr>
          <w:rFonts w:ascii="Times New Roman" w:hAnsi="Times New Roman"/>
        </w:rPr>
      </w:pPr>
      <w:r>
        <w:rPr>
          <w:rFonts w:ascii="Times New Roman" w:hAnsi="Times New Roman"/>
        </w:rPr>
        <w:t xml:space="preserve">4.3.3. </w:t>
      </w:r>
      <w:r w:rsidR="00C41BC0" w:rsidRPr="00F071F8">
        <w:rPr>
          <w:rFonts w:ascii="Times New Roman" w:hAnsi="Times New Roman"/>
        </w:rPr>
        <w:t xml:space="preserve">Справедливая стоимость </w:t>
      </w:r>
      <w:r w:rsidR="00C41BC0">
        <w:rPr>
          <w:rFonts w:ascii="Times New Roman" w:hAnsi="Times New Roman"/>
        </w:rPr>
        <w:t>дебиторской задолженности по процентам на остаток денежных средств на расчетном счете</w:t>
      </w:r>
      <w:r w:rsidR="00C41BC0" w:rsidRPr="00F071F8">
        <w:rPr>
          <w:rFonts w:ascii="Times New Roman" w:hAnsi="Times New Roman"/>
        </w:rPr>
        <w:t xml:space="preserve"> 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46FC15B1" w14:textId="77777777" w:rsidR="00B81463" w:rsidRPr="00D26865" w:rsidRDefault="00B81463" w:rsidP="00B81463">
      <w:pPr>
        <w:pStyle w:val="ac"/>
        <w:spacing w:after="0" w:line="360" w:lineRule="auto"/>
        <w:ind w:left="0" w:firstLine="567"/>
        <w:jc w:val="both"/>
        <w:rPr>
          <w:rFonts w:ascii="Times New Roman" w:hAnsi="Times New Roman"/>
        </w:rPr>
      </w:pPr>
    </w:p>
    <w:p w14:paraId="4FD8FB4B" w14:textId="77777777" w:rsidR="009D63B8" w:rsidRPr="00D26865" w:rsidRDefault="00B45ACA" w:rsidP="00B45ACA">
      <w:pPr>
        <w:pStyle w:val="ac"/>
        <w:spacing w:after="0" w:line="360" w:lineRule="auto"/>
        <w:ind w:left="540"/>
        <w:jc w:val="both"/>
        <w:rPr>
          <w:rFonts w:ascii="Times New Roman" w:hAnsi="Times New Roman"/>
          <w:b/>
        </w:rPr>
      </w:pPr>
      <w:r>
        <w:rPr>
          <w:rFonts w:ascii="Times New Roman" w:hAnsi="Times New Roman"/>
          <w:b/>
        </w:rPr>
        <w:t xml:space="preserve">4.4. </w:t>
      </w:r>
      <w:r w:rsidR="009D63B8" w:rsidRPr="00D26865">
        <w:rPr>
          <w:rFonts w:ascii="Times New Roman" w:hAnsi="Times New Roman"/>
          <w:b/>
        </w:rPr>
        <w:t>Прочая дебиторская задолженность (в т.ч. сделкам, по которым наступила наиболее ранняя дата расчетов)</w:t>
      </w:r>
    </w:p>
    <w:p w14:paraId="522D5DD6" w14:textId="77777777" w:rsidR="00B81463" w:rsidRDefault="00B45ACA" w:rsidP="00B45ACA">
      <w:pPr>
        <w:pStyle w:val="ac"/>
        <w:spacing w:after="0" w:line="360" w:lineRule="auto"/>
        <w:ind w:left="895"/>
        <w:jc w:val="both"/>
        <w:rPr>
          <w:rFonts w:ascii="Times New Roman" w:hAnsi="Times New Roman"/>
        </w:rPr>
      </w:pPr>
      <w:r>
        <w:rPr>
          <w:rFonts w:ascii="Times New Roman" w:hAnsi="Times New Roman"/>
        </w:rPr>
        <w:t xml:space="preserve">4.4.1.  </w:t>
      </w:r>
      <w:r w:rsidR="00B81463">
        <w:rPr>
          <w:rFonts w:ascii="Times New Roman" w:hAnsi="Times New Roman"/>
        </w:rPr>
        <w:t>Справедливая стоимость прочей дебиторской задолженности определяется:</w:t>
      </w:r>
    </w:p>
    <w:p w14:paraId="3175C2AB" w14:textId="77777777" w:rsidR="00B81463" w:rsidRDefault="00B81463" w:rsidP="00B81463">
      <w:pPr>
        <w:pStyle w:val="ac"/>
        <w:numPr>
          <w:ilvl w:val="0"/>
          <w:numId w:val="74"/>
        </w:numPr>
        <w:spacing w:after="0" w:line="360" w:lineRule="auto"/>
        <w:jc w:val="both"/>
        <w:rPr>
          <w:rFonts w:ascii="Times New Roman" w:hAnsi="Times New Roman"/>
        </w:rPr>
      </w:pPr>
      <w:r>
        <w:rPr>
          <w:rFonts w:ascii="Times New Roman" w:hAnsi="Times New Roman"/>
        </w:rPr>
        <w:t>в сумме остатка задолженности на дату определения СЧА:</w:t>
      </w:r>
    </w:p>
    <w:p w14:paraId="0DB9F17E" w14:textId="77777777" w:rsidR="00B81463" w:rsidRPr="00B81463" w:rsidRDefault="00B81463" w:rsidP="00B81463">
      <w:pPr>
        <w:pStyle w:val="10"/>
        <w:tabs>
          <w:tab w:val="left" w:pos="993"/>
        </w:tabs>
        <w:spacing w:line="360" w:lineRule="auto"/>
        <w:jc w:val="both"/>
        <w:rPr>
          <w:rFonts w:eastAsia="Batang"/>
          <w:color w:val="000000"/>
          <w:sz w:val="22"/>
          <w:szCs w:val="22"/>
        </w:rPr>
      </w:pPr>
      <w:r w:rsidRPr="00186A00">
        <w:rPr>
          <w:strike/>
        </w:rPr>
        <w:t>-</w:t>
      </w:r>
      <w:r w:rsidR="00B61AA6">
        <w:rPr>
          <w:strike/>
        </w:rPr>
        <w:t xml:space="preserve"> </w:t>
      </w:r>
      <w:r w:rsidRPr="00B81463">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14:paraId="31721A4F" w14:textId="77777777" w:rsidR="00B61AA6" w:rsidRPr="00B81463" w:rsidRDefault="00B81463" w:rsidP="00B81463">
      <w:pPr>
        <w:pStyle w:val="10"/>
        <w:tabs>
          <w:tab w:val="left" w:pos="993"/>
        </w:tabs>
        <w:spacing w:line="360" w:lineRule="auto"/>
        <w:jc w:val="both"/>
        <w:rPr>
          <w:rFonts w:eastAsia="Batang"/>
          <w:color w:val="000000"/>
          <w:sz w:val="22"/>
          <w:szCs w:val="22"/>
        </w:rPr>
      </w:pPr>
      <w:r w:rsidRPr="00B81463">
        <w:rPr>
          <w:rFonts w:eastAsia="Batang"/>
          <w:color w:val="000000"/>
          <w:sz w:val="22"/>
          <w:szCs w:val="22"/>
        </w:rPr>
        <w:t>-</w:t>
      </w:r>
      <w:r w:rsidRPr="00B81463">
        <w:rPr>
          <w:rFonts w:eastAsia="Batang"/>
          <w:color w:val="000000"/>
          <w:sz w:val="22"/>
          <w:szCs w:val="22"/>
        </w:rPr>
        <w:tab/>
        <w:t xml:space="preserve">для авансов, выданных за счет имущества ПИФ, </w:t>
      </w:r>
    </w:p>
    <w:p w14:paraId="016810A2" w14:textId="77777777" w:rsidR="00B61AA6"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по налогам, сборам, пошлинам в бюджеты всех уровней;</w:t>
      </w:r>
    </w:p>
    <w:p w14:paraId="1052D8B7"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lastRenderedPageBreak/>
        <w:t xml:space="preserve">- </w:t>
      </w:r>
      <w:r w:rsidR="00B81463" w:rsidRPr="00B81463">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5550B15B" w14:textId="77777777" w:rsidR="00B81463" w:rsidRPr="00B81463" w:rsidRDefault="00B61AA6" w:rsidP="00B81463">
      <w:pPr>
        <w:pStyle w:val="10"/>
        <w:tabs>
          <w:tab w:val="left" w:pos="993"/>
        </w:tabs>
        <w:spacing w:line="360" w:lineRule="auto"/>
        <w:jc w:val="both"/>
        <w:rPr>
          <w:rFonts w:eastAsia="Batang"/>
          <w:color w:val="000000"/>
          <w:sz w:val="22"/>
          <w:szCs w:val="22"/>
        </w:rPr>
      </w:pPr>
      <w:r>
        <w:rPr>
          <w:rFonts w:eastAsia="Batang"/>
          <w:color w:val="000000"/>
          <w:sz w:val="22"/>
          <w:szCs w:val="22"/>
        </w:rPr>
        <w:t xml:space="preserve">- </w:t>
      </w:r>
      <w:r w:rsidR="00B81463" w:rsidRPr="00B81463">
        <w:rPr>
          <w:rFonts w:eastAsia="Batang"/>
          <w:color w:val="000000"/>
          <w:sz w:val="22"/>
          <w:szCs w:val="22"/>
        </w:rPr>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0E357" w14:textId="77777777" w:rsidR="00B81463" w:rsidRPr="00B81463" w:rsidRDefault="00B61AA6" w:rsidP="00B61AA6">
      <w:pPr>
        <w:pStyle w:val="ac"/>
        <w:spacing w:after="0" w:line="360" w:lineRule="auto"/>
        <w:jc w:val="both"/>
        <w:rPr>
          <w:rFonts w:ascii="Times New Roman" w:eastAsia="Batang" w:hAnsi="Times New Roman"/>
          <w:color w:val="000000"/>
        </w:rPr>
      </w:pPr>
      <w:r>
        <w:rPr>
          <w:rFonts w:ascii="Times New Roman" w:eastAsia="Batang" w:hAnsi="Times New Roman"/>
          <w:color w:val="000000"/>
        </w:rPr>
        <w:t xml:space="preserve">- </w:t>
      </w:r>
      <w:r w:rsidR="00B81463" w:rsidRPr="00B81463">
        <w:rPr>
          <w:rFonts w:ascii="Times New Roman" w:eastAsia="Batang" w:hAnsi="Times New Roman"/>
          <w:color w:val="000000"/>
        </w:rPr>
        <w:t>для дебиторской задолженности по возмещению суммы налогов из бюджета РФ.</w:t>
      </w:r>
    </w:p>
    <w:p w14:paraId="040E325D" w14:textId="77777777" w:rsidR="00CB20E8" w:rsidRPr="00A80902" w:rsidRDefault="00B81463" w:rsidP="00A80902">
      <w:pPr>
        <w:pStyle w:val="ac"/>
        <w:numPr>
          <w:ilvl w:val="0"/>
          <w:numId w:val="74"/>
        </w:numPr>
        <w:spacing w:after="0" w:line="360" w:lineRule="auto"/>
        <w:jc w:val="both"/>
        <w:rPr>
          <w:rFonts w:ascii="Times New Roman" w:hAnsi="Times New Roman"/>
        </w:rPr>
      </w:pPr>
      <w:r w:rsidRPr="00B81463">
        <w:rPr>
          <w:rFonts w:ascii="Times New Roman" w:hAnsi="Times New Roman"/>
        </w:rPr>
        <w:t>в сумме определенной с использованием метода приведенной стоимости будущих денежных потоков – в иных случаях с момента признания до наступления срока полного погашения задолженности.</w:t>
      </w:r>
    </w:p>
    <w:p w14:paraId="2FAEBE47" w14:textId="77777777" w:rsidR="00B81463" w:rsidRPr="00D26865" w:rsidRDefault="00B45ACA" w:rsidP="00B45ACA">
      <w:pPr>
        <w:pStyle w:val="ac"/>
        <w:spacing w:after="0" w:line="360" w:lineRule="auto"/>
        <w:ind w:left="895"/>
        <w:jc w:val="both"/>
        <w:rPr>
          <w:rFonts w:ascii="Times New Roman" w:hAnsi="Times New Roman"/>
        </w:rPr>
      </w:pPr>
      <w:r>
        <w:rPr>
          <w:rFonts w:ascii="Times New Roman" w:hAnsi="Times New Roman"/>
        </w:rPr>
        <w:t>4.4.2.</w:t>
      </w:r>
      <w:r w:rsidR="00B81463">
        <w:rPr>
          <w:rFonts w:ascii="Times New Roman" w:hAnsi="Times New Roman"/>
        </w:rPr>
        <w:t xml:space="preserve"> </w:t>
      </w:r>
      <w:r w:rsidR="00C41BC0" w:rsidRPr="00D26865">
        <w:rPr>
          <w:rFonts w:ascii="Times New Roman" w:hAnsi="Times New Roman"/>
        </w:rPr>
        <w:t xml:space="preserve">Справедливая стоимость </w:t>
      </w:r>
      <w:r w:rsidR="00C41BC0">
        <w:rPr>
          <w:rFonts w:ascii="Times New Roman" w:hAnsi="Times New Roman"/>
        </w:rPr>
        <w:t xml:space="preserve">прочей </w:t>
      </w:r>
      <w:r w:rsidR="00C41BC0" w:rsidRPr="00D26865">
        <w:rPr>
          <w:rFonts w:ascii="Times New Roman" w:hAnsi="Times New Roman"/>
        </w:rPr>
        <w:t>дебиторской задолженност</w:t>
      </w:r>
      <w:r w:rsidR="00F744F4">
        <w:rPr>
          <w:rFonts w:ascii="Times New Roman" w:hAnsi="Times New Roman"/>
        </w:rPr>
        <w:t>и</w:t>
      </w:r>
      <w:r w:rsidR="00C41BC0" w:rsidRPr="00D26865">
        <w:rPr>
          <w:rFonts w:ascii="Times New Roman" w:hAnsi="Times New Roman"/>
        </w:rPr>
        <w:t xml:space="preserve">, </w:t>
      </w:r>
      <w:r w:rsidR="00C41BC0" w:rsidRPr="00F071F8">
        <w:rPr>
          <w:rFonts w:ascii="Times New Roman" w:hAnsi="Times New Roman"/>
        </w:rPr>
        <w:t xml:space="preserve">при возникновении признаков обесценения, корректируется в соответствии с порядком, указанным в Приложении </w:t>
      </w:r>
      <w:r w:rsidR="00844A56">
        <w:rPr>
          <w:rFonts w:ascii="Times New Roman" w:hAnsi="Times New Roman"/>
        </w:rPr>
        <w:t>6</w:t>
      </w:r>
      <w:r w:rsidR="00C41BC0" w:rsidRPr="00F071F8">
        <w:rPr>
          <w:rFonts w:ascii="Times New Roman" w:hAnsi="Times New Roman"/>
        </w:rPr>
        <w:t>.</w:t>
      </w:r>
    </w:p>
    <w:p w14:paraId="5DC66EE0" w14:textId="3D071717" w:rsidR="009D63B8" w:rsidRPr="00B81463" w:rsidRDefault="00D26865" w:rsidP="00E76BDB">
      <w:pPr>
        <w:pStyle w:val="ac"/>
        <w:numPr>
          <w:ilvl w:val="1"/>
          <w:numId w:val="105"/>
        </w:numPr>
        <w:spacing w:after="0" w:line="360" w:lineRule="auto"/>
        <w:jc w:val="both"/>
        <w:rPr>
          <w:rFonts w:ascii="Times New Roman" w:hAnsi="Times New Roman"/>
        </w:rPr>
      </w:pPr>
      <w:r w:rsidRPr="00D26865">
        <w:rPr>
          <w:rFonts w:ascii="Times New Roman" w:hAnsi="Times New Roman"/>
        </w:rPr>
        <w:t xml:space="preserve">Справедливая стоимость дебиторской задолженности с даты </w:t>
      </w:r>
      <w:r w:rsidRPr="00B81463">
        <w:rPr>
          <w:rFonts w:ascii="Times New Roman" w:hAnsi="Times New Roman"/>
        </w:rPr>
        <w:t xml:space="preserve">опубликования официального сообщения </w:t>
      </w:r>
      <w:r w:rsidR="007E7079" w:rsidRPr="00B81463">
        <w:rPr>
          <w:rFonts w:ascii="Times New Roman" w:hAnsi="Times New Roman"/>
        </w:rPr>
        <w:t xml:space="preserve">о </w:t>
      </w:r>
      <w:r w:rsidRPr="00B81463">
        <w:rPr>
          <w:rFonts w:ascii="Times New Roman" w:hAnsi="Times New Roman"/>
        </w:rPr>
        <w:t>банкротстве эмитента</w:t>
      </w:r>
      <w:r w:rsidR="00CB457B">
        <w:rPr>
          <w:rFonts w:ascii="Times New Roman" w:hAnsi="Times New Roman"/>
        </w:rPr>
        <w:t xml:space="preserve"> корректируется в соответствии с порядком, указанным в Приложении 6</w:t>
      </w:r>
      <w:r w:rsidRPr="00B81463">
        <w:rPr>
          <w:rFonts w:ascii="Times New Roman" w:hAnsi="Times New Roman"/>
        </w:rPr>
        <w:t>.</w:t>
      </w:r>
    </w:p>
    <w:p w14:paraId="20987359" w14:textId="77777777" w:rsidR="007E7079" w:rsidRDefault="007E7079" w:rsidP="00E76BDB">
      <w:pPr>
        <w:pStyle w:val="ac"/>
        <w:numPr>
          <w:ilvl w:val="1"/>
          <w:numId w:val="105"/>
        </w:numPr>
        <w:spacing w:after="0" w:line="360" w:lineRule="auto"/>
        <w:jc w:val="both"/>
        <w:rPr>
          <w:rFonts w:ascii="Times New Roman" w:hAnsi="Times New Roman"/>
        </w:rPr>
      </w:pPr>
      <w:r w:rsidRPr="00C22692">
        <w:rPr>
          <w:rFonts w:ascii="Times New Roman" w:hAnsi="Times New Roman"/>
        </w:rPr>
        <w:t>Справедливая стоимость дебиторской задолженности признается равной 0 (Ноль) с даты опубликования официального сообщения о ликвидации юридического лица (должника).</w:t>
      </w:r>
    </w:p>
    <w:p w14:paraId="138DED5C" w14:textId="77777777" w:rsidR="00844A56" w:rsidRPr="00C22692" w:rsidRDefault="00844A56" w:rsidP="00E76BDB">
      <w:pPr>
        <w:pStyle w:val="ac"/>
        <w:spacing w:after="0" w:line="360" w:lineRule="auto"/>
        <w:ind w:left="895"/>
        <w:jc w:val="both"/>
        <w:rPr>
          <w:rFonts w:ascii="Times New Roman" w:hAnsi="Times New Roman"/>
        </w:rPr>
      </w:pPr>
    </w:p>
    <w:p w14:paraId="46D79599" w14:textId="77777777" w:rsidR="009D63B8" w:rsidRPr="007452E4" w:rsidRDefault="009D63B8" w:rsidP="00E76BDB">
      <w:pPr>
        <w:pStyle w:val="ac"/>
        <w:numPr>
          <w:ilvl w:val="0"/>
          <w:numId w:val="105"/>
        </w:numPr>
        <w:spacing w:after="0" w:line="360" w:lineRule="auto"/>
        <w:jc w:val="both"/>
        <w:rPr>
          <w:rFonts w:ascii="Times New Roman" w:hAnsi="Times New Roman"/>
          <w:b/>
        </w:rPr>
      </w:pPr>
      <w:r w:rsidRPr="007452E4">
        <w:rPr>
          <w:rFonts w:ascii="Times New Roman" w:hAnsi="Times New Roman"/>
          <w:b/>
        </w:rPr>
        <w:t>Кредиторская задолженность.</w:t>
      </w:r>
    </w:p>
    <w:p w14:paraId="5792EABE" w14:textId="77777777" w:rsidR="00C37A6D" w:rsidRPr="007452E4" w:rsidRDefault="00C37A6D" w:rsidP="009D63B8">
      <w:pPr>
        <w:spacing w:after="0" w:line="240" w:lineRule="auto"/>
        <w:ind w:left="851"/>
        <w:jc w:val="both"/>
        <w:rPr>
          <w:rFonts w:ascii="Times New Roman" w:hAnsi="Times New Roman"/>
        </w:rPr>
      </w:pPr>
    </w:p>
    <w:p w14:paraId="3A4464E6" w14:textId="77777777" w:rsidR="009D63B8" w:rsidRPr="007452E4" w:rsidRDefault="009D63B8" w:rsidP="009D63B8">
      <w:pPr>
        <w:spacing w:after="0" w:line="240" w:lineRule="auto"/>
        <w:ind w:left="851"/>
        <w:jc w:val="both"/>
        <w:rPr>
          <w:rFonts w:ascii="Times New Roman" w:hAnsi="Times New Roman"/>
          <w:b/>
        </w:rPr>
      </w:pPr>
      <w:r w:rsidRPr="007452E4">
        <w:rPr>
          <w:rFonts w:ascii="Times New Roman" w:hAnsi="Times New Roman"/>
        </w:rPr>
        <w:t>Признается в размере ее остатка на дату определения СЧА. Не дисконтируется.</w:t>
      </w:r>
    </w:p>
    <w:p w14:paraId="6CDF9847" w14:textId="77777777" w:rsidR="00A3587F" w:rsidRPr="007452E4" w:rsidRDefault="00434DDA" w:rsidP="009D63B8">
      <w:pPr>
        <w:spacing w:after="0" w:line="240" w:lineRule="auto"/>
        <w:jc w:val="both"/>
        <w:rPr>
          <w:rFonts w:ascii="Times New Roman" w:hAnsi="Times New Roman"/>
          <w:b/>
        </w:rPr>
      </w:pPr>
      <w:r w:rsidRPr="007452E4">
        <w:rPr>
          <w:rFonts w:ascii="Times New Roman" w:hAnsi="Times New Roman"/>
          <w:b/>
        </w:rPr>
        <w:t xml:space="preserve"> </w:t>
      </w:r>
    </w:p>
    <w:p w14:paraId="58E1DBFE" w14:textId="77777777" w:rsidR="00492F39" w:rsidRDefault="00492F39" w:rsidP="00492F39">
      <w:pPr>
        <w:spacing w:after="0" w:line="240" w:lineRule="auto"/>
        <w:jc w:val="both"/>
        <w:rPr>
          <w:rFonts w:ascii="Verdana" w:hAnsi="Verdana" w:cs="Arial"/>
          <w:b/>
        </w:rPr>
      </w:pPr>
    </w:p>
    <w:p w14:paraId="6BC19762" w14:textId="77777777" w:rsidR="00492F39" w:rsidRPr="004629B8" w:rsidRDefault="00C22692" w:rsidP="00492F39">
      <w:pPr>
        <w:spacing w:after="0" w:line="240" w:lineRule="auto"/>
        <w:ind w:left="4820"/>
        <w:jc w:val="both"/>
        <w:rPr>
          <w:rFonts w:ascii="Times New Roman" w:hAnsi="Times New Roman"/>
          <w:b/>
        </w:rPr>
      </w:pPr>
      <w:r>
        <w:rPr>
          <w:rFonts w:ascii="Times New Roman" w:hAnsi="Times New Roman"/>
          <w:b/>
        </w:rPr>
        <w:br w:type="page"/>
      </w:r>
      <w:r w:rsidR="00492F39" w:rsidRPr="004629B8">
        <w:rPr>
          <w:rFonts w:ascii="Times New Roman" w:hAnsi="Times New Roman"/>
          <w:b/>
        </w:rPr>
        <w:lastRenderedPageBreak/>
        <w:t xml:space="preserve">Приложение </w:t>
      </w:r>
      <w:r w:rsidR="00492F39" w:rsidRPr="00A80902">
        <w:rPr>
          <w:rFonts w:ascii="Times New Roman" w:hAnsi="Times New Roman"/>
          <w:b/>
        </w:rPr>
        <w:t>3</w:t>
      </w:r>
      <w:r w:rsidR="00492F39" w:rsidRPr="004629B8">
        <w:rPr>
          <w:rFonts w:ascii="Times New Roman" w:hAnsi="Times New Roman"/>
          <w:b/>
        </w:rPr>
        <w:t>. Перечень активов, подлежащих оценке оценщиком</w:t>
      </w:r>
    </w:p>
    <w:p w14:paraId="7CD96AF5" w14:textId="77777777" w:rsidR="00492F39" w:rsidRDefault="00492F39" w:rsidP="00492F39">
      <w:pPr>
        <w:spacing w:after="0" w:line="240" w:lineRule="auto"/>
        <w:jc w:val="both"/>
        <w:rPr>
          <w:rFonts w:ascii="Verdana" w:hAnsi="Verdana" w:cs="Arial"/>
          <w:b/>
        </w:rPr>
      </w:pPr>
    </w:p>
    <w:p w14:paraId="3BE9299F" w14:textId="77777777" w:rsidR="00492F39" w:rsidRDefault="00492F39" w:rsidP="00492F39">
      <w:pPr>
        <w:spacing w:after="0" w:line="240" w:lineRule="auto"/>
        <w:jc w:val="both"/>
        <w:rPr>
          <w:rFonts w:ascii="Verdana" w:hAnsi="Verdana" w:cs="Arial"/>
          <w:b/>
        </w:rPr>
      </w:pPr>
    </w:p>
    <w:p w14:paraId="7AEE92E6" w14:textId="77777777" w:rsidR="00492F39" w:rsidRDefault="00492F39" w:rsidP="00492F39">
      <w:pPr>
        <w:spacing w:after="0" w:line="240" w:lineRule="auto"/>
        <w:jc w:val="both"/>
        <w:rPr>
          <w:rFonts w:ascii="Verdana" w:hAnsi="Verdana" w:cs="Arial"/>
          <w:b/>
        </w:rPr>
      </w:pPr>
    </w:p>
    <w:p w14:paraId="2D866F1A" w14:textId="77777777" w:rsidR="00492F39" w:rsidRDefault="00492F39" w:rsidP="00492F39">
      <w:pPr>
        <w:spacing w:after="0" w:line="240" w:lineRule="auto"/>
        <w:jc w:val="both"/>
        <w:rPr>
          <w:rFonts w:ascii="Verdana" w:hAnsi="Verdana" w:cs="Arial"/>
          <w:b/>
        </w:rPr>
      </w:pPr>
    </w:p>
    <w:p w14:paraId="19610181" w14:textId="77777777" w:rsidR="00492F39" w:rsidRDefault="00492F39" w:rsidP="00492F39">
      <w:pPr>
        <w:spacing w:after="0" w:line="240" w:lineRule="auto"/>
        <w:jc w:val="both"/>
        <w:rPr>
          <w:rFonts w:ascii="Verdana" w:hAnsi="Verdana" w:cs="Arial"/>
          <w:b/>
        </w:rPr>
      </w:pPr>
    </w:p>
    <w:p w14:paraId="39836929" w14:textId="77777777" w:rsidR="00492F39" w:rsidRPr="004629B8" w:rsidRDefault="00492F39" w:rsidP="00492F39">
      <w:pPr>
        <w:spacing w:after="0" w:line="240" w:lineRule="auto"/>
        <w:ind w:left="993"/>
        <w:jc w:val="both"/>
        <w:rPr>
          <w:rFonts w:ascii="Times New Roman" w:hAnsi="Times New Roman"/>
        </w:rPr>
      </w:pPr>
      <w:r w:rsidRPr="004629B8">
        <w:rPr>
          <w:rFonts w:ascii="Times New Roman" w:hAnsi="Times New Roman"/>
        </w:rPr>
        <w:tab/>
        <w:t>На основании отчета оценщика в Фонде всегда оцениваются следующие активы:</w:t>
      </w:r>
    </w:p>
    <w:p w14:paraId="016625B0"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Доли в уставных капиталах обществ с ограниченной ответственностью;</w:t>
      </w:r>
    </w:p>
    <w:p w14:paraId="46C0719B"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Права участия в уставных капиталах иностранных коммерческих организаций;</w:t>
      </w:r>
    </w:p>
    <w:p w14:paraId="5FD328A4"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Недвижимое имущество;</w:t>
      </w:r>
    </w:p>
    <w:p w14:paraId="42CAFF02" w14:textId="77777777" w:rsidR="00492F39" w:rsidRPr="004629B8" w:rsidRDefault="00492F39" w:rsidP="00492F39">
      <w:pPr>
        <w:pStyle w:val="ac"/>
        <w:numPr>
          <w:ilvl w:val="0"/>
          <w:numId w:val="7"/>
        </w:numPr>
        <w:autoSpaceDE w:val="0"/>
        <w:autoSpaceDN w:val="0"/>
        <w:adjustRightInd w:val="0"/>
        <w:spacing w:line="360" w:lineRule="auto"/>
        <w:ind w:left="1418" w:firstLine="0"/>
        <w:jc w:val="both"/>
        <w:rPr>
          <w:rFonts w:ascii="Times New Roman" w:hAnsi="Times New Roman"/>
        </w:rPr>
      </w:pPr>
      <w:r w:rsidRPr="004629B8">
        <w:rPr>
          <w:rFonts w:ascii="Times New Roman" w:hAnsi="Times New Roman"/>
        </w:rPr>
        <w:t>Имущественные права;</w:t>
      </w:r>
    </w:p>
    <w:p w14:paraId="00A5CAFE" w14:textId="77777777" w:rsidR="00492F39" w:rsidRPr="004629B8" w:rsidRDefault="009302DC" w:rsidP="00EA40A5">
      <w:pPr>
        <w:pStyle w:val="ac"/>
        <w:numPr>
          <w:ilvl w:val="0"/>
          <w:numId w:val="7"/>
        </w:numPr>
        <w:autoSpaceDE w:val="0"/>
        <w:autoSpaceDN w:val="0"/>
        <w:adjustRightInd w:val="0"/>
        <w:spacing w:after="0" w:line="360" w:lineRule="auto"/>
        <w:ind w:left="1418" w:hanging="11"/>
        <w:jc w:val="both"/>
        <w:rPr>
          <w:rFonts w:ascii="Times New Roman" w:hAnsi="Times New Roman"/>
        </w:rPr>
      </w:pPr>
      <w:r>
        <w:rPr>
          <w:rFonts w:ascii="Times New Roman" w:hAnsi="Times New Roman"/>
        </w:rPr>
        <w:t>Ц</w:t>
      </w:r>
      <w:r w:rsidRPr="00EA40A5">
        <w:rPr>
          <w:rFonts w:ascii="Times New Roman" w:hAnsi="Times New Roman"/>
        </w:rPr>
        <w:t>енные бумаги,</w:t>
      </w:r>
      <w:r w:rsidR="00EA40A5" w:rsidRPr="00EA40A5">
        <w:rPr>
          <w:rFonts w:ascii="Times New Roman" w:hAnsi="Times New Roman"/>
        </w:rPr>
        <w:t xml:space="preserve"> не допущенные к торгам</w:t>
      </w:r>
      <w:r w:rsidR="00492F39" w:rsidRPr="004629B8">
        <w:rPr>
          <w:rFonts w:ascii="Times New Roman" w:hAnsi="Times New Roman"/>
        </w:rPr>
        <w:t xml:space="preserve">. </w:t>
      </w:r>
    </w:p>
    <w:p w14:paraId="73692EE3" w14:textId="77777777" w:rsidR="00EC1087" w:rsidRDefault="00EC1087" w:rsidP="009D63B8">
      <w:pPr>
        <w:spacing w:after="0" w:line="240" w:lineRule="auto"/>
        <w:ind w:left="4820"/>
        <w:jc w:val="both"/>
        <w:rPr>
          <w:rFonts w:ascii="Times New Roman" w:hAnsi="Times New Roman"/>
          <w:b/>
        </w:rPr>
      </w:pPr>
    </w:p>
    <w:p w14:paraId="2538B8A6" w14:textId="77777777" w:rsidR="00EC1087" w:rsidRDefault="00EC1087" w:rsidP="009D63B8">
      <w:pPr>
        <w:spacing w:after="0" w:line="240" w:lineRule="auto"/>
        <w:ind w:left="4820"/>
        <w:jc w:val="both"/>
        <w:rPr>
          <w:rFonts w:ascii="Times New Roman" w:hAnsi="Times New Roman"/>
          <w:b/>
        </w:rPr>
      </w:pPr>
    </w:p>
    <w:p w14:paraId="0C1072D4" w14:textId="77777777" w:rsidR="00EC1087" w:rsidRDefault="00EC1087" w:rsidP="009D63B8">
      <w:pPr>
        <w:spacing w:after="0" w:line="240" w:lineRule="auto"/>
        <w:ind w:left="4820"/>
        <w:jc w:val="both"/>
        <w:rPr>
          <w:rFonts w:ascii="Times New Roman" w:hAnsi="Times New Roman"/>
          <w:b/>
        </w:rPr>
      </w:pPr>
    </w:p>
    <w:p w14:paraId="6E11DD2B" w14:textId="77777777" w:rsidR="00EC1087" w:rsidRDefault="00EC1087" w:rsidP="009D63B8">
      <w:pPr>
        <w:spacing w:after="0" w:line="240" w:lineRule="auto"/>
        <w:ind w:left="4820"/>
        <w:jc w:val="both"/>
        <w:rPr>
          <w:rFonts w:ascii="Times New Roman" w:hAnsi="Times New Roman"/>
          <w:b/>
        </w:rPr>
      </w:pPr>
    </w:p>
    <w:p w14:paraId="3E5EB6A1" w14:textId="77777777" w:rsidR="00EC1087" w:rsidRDefault="00EC1087" w:rsidP="009D63B8">
      <w:pPr>
        <w:spacing w:after="0" w:line="240" w:lineRule="auto"/>
        <w:ind w:left="4820"/>
        <w:jc w:val="both"/>
        <w:rPr>
          <w:rFonts w:ascii="Times New Roman" w:hAnsi="Times New Roman"/>
          <w:b/>
        </w:rPr>
      </w:pPr>
    </w:p>
    <w:p w14:paraId="529109A4" w14:textId="77777777" w:rsidR="00EC1087" w:rsidRDefault="00EC1087" w:rsidP="009D63B8">
      <w:pPr>
        <w:spacing w:after="0" w:line="240" w:lineRule="auto"/>
        <w:ind w:left="4820"/>
        <w:jc w:val="both"/>
        <w:rPr>
          <w:rFonts w:ascii="Times New Roman" w:hAnsi="Times New Roman"/>
          <w:b/>
        </w:rPr>
      </w:pPr>
    </w:p>
    <w:p w14:paraId="212BB98A" w14:textId="77777777" w:rsidR="00EC1087" w:rsidRDefault="00EC1087" w:rsidP="009D63B8">
      <w:pPr>
        <w:spacing w:after="0" w:line="240" w:lineRule="auto"/>
        <w:ind w:left="4820"/>
        <w:jc w:val="both"/>
        <w:rPr>
          <w:rFonts w:ascii="Times New Roman" w:hAnsi="Times New Roman"/>
          <w:b/>
        </w:rPr>
      </w:pPr>
    </w:p>
    <w:p w14:paraId="25799842" w14:textId="77777777" w:rsidR="00EC1087" w:rsidRDefault="00EC1087" w:rsidP="009D63B8">
      <w:pPr>
        <w:spacing w:after="0" w:line="240" w:lineRule="auto"/>
        <w:ind w:left="4820"/>
        <w:jc w:val="both"/>
        <w:rPr>
          <w:rFonts w:ascii="Times New Roman" w:hAnsi="Times New Roman"/>
          <w:b/>
        </w:rPr>
      </w:pPr>
    </w:p>
    <w:p w14:paraId="44D2ED80" w14:textId="77777777" w:rsidR="00EC1087" w:rsidRDefault="00EC1087" w:rsidP="009D63B8">
      <w:pPr>
        <w:spacing w:after="0" w:line="240" w:lineRule="auto"/>
        <w:ind w:left="4820"/>
        <w:jc w:val="both"/>
        <w:rPr>
          <w:rFonts w:ascii="Times New Roman" w:hAnsi="Times New Roman"/>
          <w:b/>
        </w:rPr>
      </w:pPr>
    </w:p>
    <w:p w14:paraId="6AEE12F3" w14:textId="77777777" w:rsidR="00EC1087" w:rsidRDefault="00EC1087" w:rsidP="009D63B8">
      <w:pPr>
        <w:spacing w:after="0" w:line="240" w:lineRule="auto"/>
        <w:ind w:left="4820"/>
        <w:jc w:val="both"/>
        <w:rPr>
          <w:rFonts w:ascii="Times New Roman" w:hAnsi="Times New Roman"/>
          <w:b/>
        </w:rPr>
      </w:pPr>
    </w:p>
    <w:p w14:paraId="4A59F11C" w14:textId="77777777" w:rsidR="00EC1087" w:rsidRDefault="00EC1087" w:rsidP="009D63B8">
      <w:pPr>
        <w:spacing w:after="0" w:line="240" w:lineRule="auto"/>
        <w:ind w:left="4820"/>
        <w:jc w:val="both"/>
        <w:rPr>
          <w:rFonts w:ascii="Times New Roman" w:hAnsi="Times New Roman"/>
          <w:b/>
        </w:rPr>
      </w:pPr>
    </w:p>
    <w:p w14:paraId="77838A52" w14:textId="77777777" w:rsidR="00EC1087" w:rsidRDefault="00EC1087" w:rsidP="009D63B8">
      <w:pPr>
        <w:spacing w:after="0" w:line="240" w:lineRule="auto"/>
        <w:ind w:left="4820"/>
        <w:jc w:val="both"/>
        <w:rPr>
          <w:rFonts w:ascii="Times New Roman" w:hAnsi="Times New Roman"/>
          <w:b/>
        </w:rPr>
      </w:pPr>
    </w:p>
    <w:p w14:paraId="0C5E731D" w14:textId="77777777" w:rsidR="00EC1087" w:rsidRDefault="00EC1087" w:rsidP="009D63B8">
      <w:pPr>
        <w:spacing w:after="0" w:line="240" w:lineRule="auto"/>
        <w:ind w:left="4820"/>
        <w:jc w:val="both"/>
        <w:rPr>
          <w:rFonts w:ascii="Times New Roman" w:hAnsi="Times New Roman"/>
          <w:b/>
        </w:rPr>
      </w:pPr>
    </w:p>
    <w:p w14:paraId="1E72D4D0" w14:textId="77777777" w:rsidR="00EC1087" w:rsidRDefault="00EC1087" w:rsidP="009D63B8">
      <w:pPr>
        <w:spacing w:after="0" w:line="240" w:lineRule="auto"/>
        <w:ind w:left="4820"/>
        <w:jc w:val="both"/>
        <w:rPr>
          <w:rFonts w:ascii="Times New Roman" w:hAnsi="Times New Roman"/>
          <w:b/>
        </w:rPr>
      </w:pPr>
    </w:p>
    <w:p w14:paraId="365AE8A9" w14:textId="77777777" w:rsidR="00EC1087" w:rsidRDefault="00EC1087" w:rsidP="009D63B8">
      <w:pPr>
        <w:spacing w:after="0" w:line="240" w:lineRule="auto"/>
        <w:ind w:left="4820"/>
        <w:jc w:val="both"/>
        <w:rPr>
          <w:rFonts w:ascii="Times New Roman" w:hAnsi="Times New Roman"/>
          <w:b/>
        </w:rPr>
      </w:pPr>
    </w:p>
    <w:p w14:paraId="589C5E9B" w14:textId="77777777" w:rsidR="00EC1087" w:rsidRDefault="00EC1087" w:rsidP="009D63B8">
      <w:pPr>
        <w:spacing w:after="0" w:line="240" w:lineRule="auto"/>
        <w:ind w:left="4820"/>
        <w:jc w:val="both"/>
        <w:rPr>
          <w:rFonts w:ascii="Times New Roman" w:hAnsi="Times New Roman"/>
          <w:b/>
        </w:rPr>
      </w:pPr>
    </w:p>
    <w:p w14:paraId="01E63787" w14:textId="77777777" w:rsidR="00EC1087" w:rsidRDefault="00EC1087" w:rsidP="009D63B8">
      <w:pPr>
        <w:spacing w:after="0" w:line="240" w:lineRule="auto"/>
        <w:ind w:left="4820"/>
        <w:jc w:val="both"/>
        <w:rPr>
          <w:rFonts w:ascii="Times New Roman" w:hAnsi="Times New Roman"/>
          <w:b/>
        </w:rPr>
      </w:pPr>
    </w:p>
    <w:p w14:paraId="77ECFA00" w14:textId="77777777" w:rsidR="00EC1087" w:rsidRDefault="00EC1087" w:rsidP="009D63B8">
      <w:pPr>
        <w:spacing w:after="0" w:line="240" w:lineRule="auto"/>
        <w:ind w:left="4820"/>
        <w:jc w:val="both"/>
        <w:rPr>
          <w:rFonts w:ascii="Times New Roman" w:hAnsi="Times New Roman"/>
          <w:b/>
        </w:rPr>
      </w:pPr>
    </w:p>
    <w:p w14:paraId="593FC88A" w14:textId="77777777" w:rsidR="00EC1087" w:rsidRDefault="00EC1087" w:rsidP="009D63B8">
      <w:pPr>
        <w:spacing w:after="0" w:line="240" w:lineRule="auto"/>
        <w:ind w:left="4820"/>
        <w:jc w:val="both"/>
        <w:rPr>
          <w:rFonts w:ascii="Times New Roman" w:hAnsi="Times New Roman"/>
          <w:b/>
        </w:rPr>
      </w:pPr>
    </w:p>
    <w:p w14:paraId="7EFD2E52" w14:textId="77777777" w:rsidR="00EC1087" w:rsidRDefault="00EC1087" w:rsidP="009D63B8">
      <w:pPr>
        <w:spacing w:after="0" w:line="240" w:lineRule="auto"/>
        <w:ind w:left="4820"/>
        <w:jc w:val="both"/>
        <w:rPr>
          <w:rFonts w:ascii="Times New Roman" w:hAnsi="Times New Roman"/>
          <w:b/>
        </w:rPr>
      </w:pPr>
    </w:p>
    <w:p w14:paraId="51E6F7F9" w14:textId="77777777" w:rsidR="00EC1087" w:rsidRDefault="00EC1087" w:rsidP="009D63B8">
      <w:pPr>
        <w:spacing w:after="0" w:line="240" w:lineRule="auto"/>
        <w:ind w:left="4820"/>
        <w:jc w:val="both"/>
        <w:rPr>
          <w:rFonts w:ascii="Times New Roman" w:hAnsi="Times New Roman"/>
          <w:b/>
        </w:rPr>
      </w:pPr>
    </w:p>
    <w:p w14:paraId="24C3F2C9" w14:textId="77777777" w:rsidR="00EC1087" w:rsidRDefault="00EC1087" w:rsidP="009D63B8">
      <w:pPr>
        <w:spacing w:after="0" w:line="240" w:lineRule="auto"/>
        <w:ind w:left="4820"/>
        <w:jc w:val="both"/>
        <w:rPr>
          <w:rFonts w:ascii="Times New Roman" w:hAnsi="Times New Roman"/>
          <w:b/>
        </w:rPr>
      </w:pPr>
    </w:p>
    <w:p w14:paraId="0C45CF02" w14:textId="77777777" w:rsidR="00EC1087" w:rsidRDefault="00EC1087" w:rsidP="009D63B8">
      <w:pPr>
        <w:spacing w:after="0" w:line="240" w:lineRule="auto"/>
        <w:ind w:left="4820"/>
        <w:jc w:val="both"/>
        <w:rPr>
          <w:rFonts w:ascii="Times New Roman" w:hAnsi="Times New Roman"/>
          <w:b/>
        </w:rPr>
      </w:pPr>
    </w:p>
    <w:p w14:paraId="6D2325DD" w14:textId="77777777" w:rsidR="00CA2CB6" w:rsidRDefault="00CA2CB6" w:rsidP="009D63B8">
      <w:pPr>
        <w:spacing w:after="0" w:line="240" w:lineRule="auto"/>
        <w:ind w:left="4820"/>
        <w:jc w:val="both"/>
        <w:rPr>
          <w:rFonts w:ascii="Times New Roman" w:hAnsi="Times New Roman"/>
          <w:b/>
        </w:rPr>
      </w:pPr>
    </w:p>
    <w:p w14:paraId="78707A94" w14:textId="77777777" w:rsidR="00CA2CB6" w:rsidRDefault="00CA2CB6" w:rsidP="009D63B8">
      <w:pPr>
        <w:spacing w:after="0" w:line="240" w:lineRule="auto"/>
        <w:ind w:left="4820"/>
        <w:jc w:val="both"/>
        <w:rPr>
          <w:rFonts w:ascii="Times New Roman" w:hAnsi="Times New Roman"/>
          <w:b/>
        </w:rPr>
      </w:pPr>
    </w:p>
    <w:p w14:paraId="0E1B842B" w14:textId="77777777" w:rsidR="00CA2CB6" w:rsidRDefault="00CA2CB6" w:rsidP="009D63B8">
      <w:pPr>
        <w:spacing w:after="0" w:line="240" w:lineRule="auto"/>
        <w:ind w:left="4820"/>
        <w:jc w:val="both"/>
        <w:rPr>
          <w:rFonts w:ascii="Times New Roman" w:hAnsi="Times New Roman"/>
          <w:b/>
        </w:rPr>
      </w:pPr>
    </w:p>
    <w:p w14:paraId="50AA1799" w14:textId="77777777" w:rsidR="00CA2CB6" w:rsidRDefault="00CA2CB6" w:rsidP="009D63B8">
      <w:pPr>
        <w:spacing w:after="0" w:line="240" w:lineRule="auto"/>
        <w:ind w:left="4820"/>
        <w:jc w:val="both"/>
        <w:rPr>
          <w:rFonts w:ascii="Times New Roman" w:hAnsi="Times New Roman"/>
          <w:b/>
        </w:rPr>
      </w:pPr>
    </w:p>
    <w:p w14:paraId="28582858" w14:textId="77777777" w:rsidR="00CA2CB6" w:rsidRDefault="00CA2CB6" w:rsidP="009D63B8">
      <w:pPr>
        <w:spacing w:after="0" w:line="240" w:lineRule="auto"/>
        <w:ind w:left="4820"/>
        <w:jc w:val="both"/>
        <w:rPr>
          <w:rFonts w:ascii="Times New Roman" w:hAnsi="Times New Roman"/>
          <w:b/>
        </w:rPr>
      </w:pPr>
    </w:p>
    <w:p w14:paraId="591070B0" w14:textId="77777777" w:rsidR="00CA2CB6" w:rsidRDefault="00CA2CB6" w:rsidP="009D63B8">
      <w:pPr>
        <w:spacing w:after="0" w:line="240" w:lineRule="auto"/>
        <w:ind w:left="4820"/>
        <w:jc w:val="both"/>
        <w:rPr>
          <w:rFonts w:ascii="Times New Roman" w:hAnsi="Times New Roman"/>
          <w:b/>
        </w:rPr>
      </w:pPr>
    </w:p>
    <w:p w14:paraId="66BFFD08" w14:textId="77777777" w:rsidR="00CA2CB6" w:rsidRDefault="00CA2CB6" w:rsidP="009D63B8">
      <w:pPr>
        <w:spacing w:after="0" w:line="240" w:lineRule="auto"/>
        <w:ind w:left="4820"/>
        <w:jc w:val="both"/>
        <w:rPr>
          <w:rFonts w:ascii="Times New Roman" w:hAnsi="Times New Roman"/>
          <w:b/>
        </w:rPr>
      </w:pPr>
    </w:p>
    <w:p w14:paraId="6E5B07BA" w14:textId="77777777" w:rsidR="00CA2CB6" w:rsidRDefault="00CA2CB6" w:rsidP="009D63B8">
      <w:pPr>
        <w:spacing w:after="0" w:line="240" w:lineRule="auto"/>
        <w:ind w:left="4820"/>
        <w:jc w:val="both"/>
        <w:rPr>
          <w:rFonts w:ascii="Times New Roman" w:hAnsi="Times New Roman"/>
          <w:b/>
        </w:rPr>
      </w:pPr>
    </w:p>
    <w:p w14:paraId="35445305" w14:textId="77777777" w:rsidR="00CA2CB6" w:rsidRDefault="00CA2CB6" w:rsidP="009D63B8">
      <w:pPr>
        <w:spacing w:after="0" w:line="240" w:lineRule="auto"/>
        <w:ind w:left="4820"/>
        <w:jc w:val="both"/>
        <w:rPr>
          <w:rFonts w:ascii="Times New Roman" w:hAnsi="Times New Roman"/>
          <w:b/>
        </w:rPr>
      </w:pPr>
    </w:p>
    <w:p w14:paraId="1931C8C0" w14:textId="77777777" w:rsidR="00CA2CB6" w:rsidRDefault="00CA2CB6" w:rsidP="009D63B8">
      <w:pPr>
        <w:spacing w:after="0" w:line="240" w:lineRule="auto"/>
        <w:ind w:left="4820"/>
        <w:jc w:val="both"/>
        <w:rPr>
          <w:rFonts w:ascii="Times New Roman" w:hAnsi="Times New Roman"/>
          <w:b/>
        </w:rPr>
      </w:pPr>
    </w:p>
    <w:p w14:paraId="25EF30BD" w14:textId="77777777" w:rsidR="00CA2CB6" w:rsidRDefault="00CA2CB6" w:rsidP="009D63B8">
      <w:pPr>
        <w:spacing w:after="0" w:line="240" w:lineRule="auto"/>
        <w:ind w:left="4820"/>
        <w:jc w:val="both"/>
        <w:rPr>
          <w:rFonts w:ascii="Times New Roman" w:hAnsi="Times New Roman"/>
          <w:b/>
        </w:rPr>
      </w:pPr>
    </w:p>
    <w:p w14:paraId="642D84F8" w14:textId="77777777" w:rsidR="00EC1087" w:rsidRDefault="00EC1087" w:rsidP="009D63B8">
      <w:pPr>
        <w:spacing w:after="0" w:line="240" w:lineRule="auto"/>
        <w:ind w:left="4820"/>
        <w:jc w:val="both"/>
        <w:rPr>
          <w:rFonts w:ascii="Times New Roman" w:hAnsi="Times New Roman"/>
          <w:b/>
        </w:rPr>
      </w:pPr>
    </w:p>
    <w:p w14:paraId="415314C8" w14:textId="77777777" w:rsidR="00EC1087" w:rsidRDefault="00EC1087" w:rsidP="009D63B8">
      <w:pPr>
        <w:spacing w:after="0" w:line="240" w:lineRule="auto"/>
        <w:ind w:left="4820"/>
        <w:jc w:val="both"/>
        <w:rPr>
          <w:rFonts w:ascii="Times New Roman" w:hAnsi="Times New Roman"/>
          <w:b/>
        </w:rPr>
      </w:pPr>
    </w:p>
    <w:p w14:paraId="2B510BB5" w14:textId="77777777" w:rsidR="00EC1087" w:rsidRDefault="00EC1087" w:rsidP="009D63B8">
      <w:pPr>
        <w:spacing w:after="0" w:line="240" w:lineRule="auto"/>
        <w:ind w:left="4820"/>
        <w:jc w:val="both"/>
        <w:rPr>
          <w:rFonts w:ascii="Times New Roman" w:hAnsi="Times New Roman"/>
          <w:b/>
        </w:rPr>
      </w:pPr>
    </w:p>
    <w:p w14:paraId="5F3AEA6E" w14:textId="77777777" w:rsidR="00074125"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lastRenderedPageBreak/>
        <w:t>Приложение №</w:t>
      </w:r>
      <w:r w:rsidR="00492F39" w:rsidRPr="00A80902">
        <w:rPr>
          <w:rFonts w:ascii="Times New Roman" w:hAnsi="Times New Roman"/>
          <w:b/>
        </w:rPr>
        <w:t>4</w:t>
      </w:r>
      <w:r w:rsidRPr="007452E4">
        <w:rPr>
          <w:rFonts w:ascii="Times New Roman" w:hAnsi="Times New Roman"/>
          <w:b/>
        </w:rPr>
        <w:t xml:space="preserve">. </w:t>
      </w:r>
    </w:p>
    <w:p w14:paraId="72406955" w14:textId="77777777" w:rsidR="00C63D0C" w:rsidRPr="007452E4" w:rsidRDefault="00F363F2" w:rsidP="009D63B8">
      <w:pPr>
        <w:spacing w:after="0" w:line="240" w:lineRule="auto"/>
        <w:ind w:left="4820"/>
        <w:jc w:val="both"/>
        <w:rPr>
          <w:rFonts w:ascii="Times New Roman" w:hAnsi="Times New Roman"/>
          <w:b/>
        </w:rPr>
      </w:pPr>
      <w:r w:rsidRPr="007452E4">
        <w:rPr>
          <w:rFonts w:ascii="Times New Roman" w:hAnsi="Times New Roman"/>
          <w:b/>
        </w:rPr>
        <w:t>Порядок расчета величины резерва</w:t>
      </w:r>
      <w:r w:rsidR="00074125" w:rsidRPr="007452E4">
        <w:rPr>
          <w:rFonts w:ascii="Times New Roman" w:hAnsi="Times New Roman"/>
          <w:b/>
        </w:rPr>
        <w:t xml:space="preserve"> </w:t>
      </w:r>
      <w:r w:rsidRPr="007452E4">
        <w:rPr>
          <w:rFonts w:ascii="Times New Roman" w:hAnsi="Times New Roman"/>
          <w:b/>
        </w:rPr>
        <w:t>на выплату вознаграждения</w:t>
      </w:r>
      <w:r w:rsidR="00074125" w:rsidRPr="007452E4">
        <w:rPr>
          <w:rFonts w:ascii="Times New Roman" w:hAnsi="Times New Roman"/>
          <w:b/>
        </w:rPr>
        <w:t xml:space="preserve"> и его использование в течение отчетного года</w:t>
      </w:r>
    </w:p>
    <w:p w14:paraId="2C15C6E2" w14:textId="77777777" w:rsidR="00106E5E" w:rsidRPr="007452E4" w:rsidRDefault="00106E5E" w:rsidP="009D63B8">
      <w:pPr>
        <w:spacing w:after="0" w:line="240" w:lineRule="auto"/>
        <w:jc w:val="both"/>
        <w:rPr>
          <w:rFonts w:ascii="Times New Roman" w:hAnsi="Times New Roman"/>
          <w:b/>
        </w:rPr>
      </w:pPr>
    </w:p>
    <w:p w14:paraId="5A7BA03F" w14:textId="77777777" w:rsidR="00834196" w:rsidRPr="007452E4" w:rsidRDefault="00AE4FB9"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 xml:space="preserve"> </w:t>
      </w:r>
      <w:r w:rsidR="00FB476A" w:rsidRPr="007452E4">
        <w:rPr>
          <w:rFonts w:ascii="Times New Roman" w:hAnsi="Times New Roman"/>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w:t>
      </w:r>
      <w:r w:rsidR="003D65B7" w:rsidRPr="007452E4">
        <w:rPr>
          <w:rFonts w:ascii="Times New Roman" w:hAnsi="Times New Roman"/>
        </w:rPr>
        <w:t xml:space="preserve">совокупного </w:t>
      </w:r>
      <w:r w:rsidR="00FB476A" w:rsidRPr="007452E4">
        <w:rPr>
          <w:rFonts w:ascii="Times New Roman" w:hAnsi="Times New Roman"/>
        </w:rPr>
        <w:t>вознаграждени</w:t>
      </w:r>
      <w:r w:rsidR="003D65B7" w:rsidRPr="007452E4">
        <w:rPr>
          <w:rFonts w:ascii="Times New Roman" w:hAnsi="Times New Roman"/>
        </w:rPr>
        <w:t>я</w:t>
      </w:r>
      <w:r w:rsidR="00FB476A" w:rsidRPr="007452E4">
        <w:rPr>
          <w:rFonts w:ascii="Times New Roman" w:hAnsi="Times New Roman"/>
        </w:rPr>
        <w:t xml:space="preserve"> специализированному депозитарию, аудиторской организации, оценщику фонда и лицу, осуществляющему ведение реестра владельцев инвестиционных паев фонда.</w:t>
      </w:r>
    </w:p>
    <w:p w14:paraId="53BF6A0D" w14:textId="77777777" w:rsidR="00C63D0C" w:rsidRPr="007452E4" w:rsidRDefault="00FB476A" w:rsidP="00195C7A">
      <w:pPr>
        <w:pStyle w:val="ac"/>
        <w:numPr>
          <w:ilvl w:val="0"/>
          <w:numId w:val="8"/>
        </w:numPr>
        <w:spacing w:line="360" w:lineRule="auto"/>
        <w:ind w:left="709" w:firstLine="0"/>
        <w:jc w:val="both"/>
        <w:rPr>
          <w:rFonts w:ascii="Times New Roman" w:hAnsi="Times New Roman"/>
        </w:rPr>
      </w:pPr>
      <w:r w:rsidRPr="007452E4">
        <w:rPr>
          <w:rFonts w:ascii="Times New Roman" w:hAnsi="Times New Roman"/>
        </w:rPr>
        <w:t>Резерв на выплату вознаграждений начисляется и отражается в</w:t>
      </w:r>
      <w:r w:rsidR="003D65B7" w:rsidRPr="007452E4">
        <w:rPr>
          <w:rFonts w:ascii="Times New Roman" w:hAnsi="Times New Roman"/>
        </w:rPr>
        <w:t xml:space="preserve"> составе</w:t>
      </w:r>
      <w:r w:rsidRPr="007452E4">
        <w:rPr>
          <w:rFonts w:ascii="Times New Roman" w:hAnsi="Times New Roman"/>
        </w:rPr>
        <w:t xml:space="preserve"> обязательст</w:t>
      </w:r>
      <w:r w:rsidR="003D65B7" w:rsidRPr="007452E4">
        <w:rPr>
          <w:rFonts w:ascii="Times New Roman" w:hAnsi="Times New Roman"/>
        </w:rPr>
        <w:t>в</w:t>
      </w:r>
      <w:r w:rsidRPr="007452E4">
        <w:rPr>
          <w:rFonts w:ascii="Times New Roman" w:hAnsi="Times New Roman"/>
        </w:rPr>
        <w:t xml:space="preserve"> Фонда с</w:t>
      </w:r>
      <w:r w:rsidR="003D65B7" w:rsidRPr="007452E4">
        <w:rPr>
          <w:rFonts w:ascii="Times New Roman" w:hAnsi="Times New Roman"/>
        </w:rPr>
        <w:t xml:space="preserve"> наиболее поздней из двух дат – даты начала календарного года или</w:t>
      </w:r>
      <w:r w:rsidRPr="007452E4">
        <w:rPr>
          <w:rFonts w:ascii="Times New Roman" w:hAnsi="Times New Roman"/>
        </w:rPr>
        <w:t xml:space="preserve"> даты завершения (окончания) формирования</w:t>
      </w:r>
      <w:r w:rsidR="003D65B7" w:rsidRPr="007452E4">
        <w:rPr>
          <w:rFonts w:ascii="Times New Roman" w:hAnsi="Times New Roman"/>
        </w:rPr>
        <w:t xml:space="preserve"> -</w:t>
      </w:r>
      <w:r w:rsidRPr="007452E4">
        <w:rPr>
          <w:rFonts w:ascii="Times New Roman" w:hAnsi="Times New Roman"/>
        </w:rPr>
        <w:t xml:space="preserve"> до:</w:t>
      </w:r>
    </w:p>
    <w:p w14:paraId="71545467" w14:textId="77777777" w:rsidR="00FB476A"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 xml:space="preserve">даты окончания календарного года; </w:t>
      </w:r>
    </w:p>
    <w:p w14:paraId="4B36F1E6" w14:textId="77777777" w:rsidR="00AE4FB9" w:rsidRPr="007452E4" w:rsidRDefault="00FB476A" w:rsidP="00195C7A">
      <w:pPr>
        <w:pStyle w:val="ac"/>
        <w:numPr>
          <w:ilvl w:val="0"/>
          <w:numId w:val="15"/>
        </w:numPr>
        <w:spacing w:line="360" w:lineRule="auto"/>
        <w:jc w:val="both"/>
        <w:rPr>
          <w:rFonts w:ascii="Times New Roman" w:hAnsi="Times New Roman"/>
        </w:rPr>
      </w:pPr>
      <w:r w:rsidRPr="007452E4">
        <w:rPr>
          <w:rFonts w:ascii="Times New Roman" w:hAnsi="Times New Roman"/>
        </w:rPr>
        <w:t>даты возникновения основания для прекращения Фонда (включительно) в части резерва на выплату вознаграждения управляющей компании;</w:t>
      </w:r>
    </w:p>
    <w:p w14:paraId="15EACF69" w14:textId="77777777" w:rsidR="00EC1087" w:rsidRPr="00C70B34" w:rsidRDefault="00EC1087" w:rsidP="00EC1087">
      <w:pPr>
        <w:pStyle w:val="ac"/>
        <w:numPr>
          <w:ilvl w:val="0"/>
          <w:numId w:val="15"/>
        </w:numPr>
        <w:spacing w:line="360" w:lineRule="auto"/>
        <w:jc w:val="both"/>
        <w:rPr>
          <w:rFonts w:ascii="Times New Roman" w:hAnsi="Times New Roman"/>
        </w:rPr>
      </w:pPr>
      <w:r w:rsidRPr="00C70B34">
        <w:rPr>
          <w:rFonts w:ascii="Times New Roman" w:hAnsi="Times New Roman"/>
        </w:rPr>
        <w:t xml:space="preserve">наиболее поздней из двух дат при прекращении - даты окончания приема требований кредиторов Фонда или до даты окончания реализации всего имущества в Фонде. </w:t>
      </w:r>
    </w:p>
    <w:p w14:paraId="3722D318" w14:textId="33887F36" w:rsidR="00907E45" w:rsidRPr="00C70B34" w:rsidRDefault="00CC55D6" w:rsidP="00CC55D6">
      <w:pPr>
        <w:pStyle w:val="ac"/>
        <w:numPr>
          <w:ilvl w:val="0"/>
          <w:numId w:val="8"/>
        </w:numPr>
        <w:spacing w:line="360" w:lineRule="auto"/>
        <w:ind w:left="709" w:firstLine="0"/>
        <w:jc w:val="both"/>
        <w:rPr>
          <w:rFonts w:ascii="Times New Roman" w:hAnsi="Times New Roman"/>
        </w:rPr>
      </w:pPr>
      <w:r w:rsidRPr="00C70B34">
        <w:rPr>
          <w:rFonts w:ascii="Times New Roman" w:hAnsi="Times New Roman"/>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4E09203A" w14:textId="77777777" w:rsidR="009302DC" w:rsidRDefault="009302DC" w:rsidP="009302DC">
      <w:pPr>
        <w:pStyle w:val="ac"/>
        <w:numPr>
          <w:ilvl w:val="0"/>
          <w:numId w:val="8"/>
        </w:numPr>
        <w:spacing w:after="0" w:line="360" w:lineRule="auto"/>
        <w:ind w:left="709" w:firstLine="0"/>
        <w:jc w:val="both"/>
        <w:rPr>
          <w:rFonts w:ascii="Times New Roman" w:hAnsi="Times New Roman"/>
        </w:rPr>
      </w:pPr>
      <w:r w:rsidRPr="007452E4">
        <w:rPr>
          <w:rFonts w:ascii="Times New Roman" w:hAnsi="Times New Roman"/>
        </w:rPr>
        <w:t xml:space="preserve">Резерв </w:t>
      </w:r>
      <w:r w:rsidRPr="004629B8">
        <w:rPr>
          <w:rFonts w:ascii="Times New Roman" w:hAnsi="Times New Roman"/>
        </w:rPr>
        <w:t>на выплату вознаграждений</w:t>
      </w:r>
      <w:r w:rsidRPr="007452E4">
        <w:rPr>
          <w:rFonts w:ascii="Times New Roman" w:hAnsi="Times New Roman"/>
        </w:rPr>
        <w:t xml:space="preserve">, </w:t>
      </w:r>
      <w:r w:rsidRPr="004629B8">
        <w:rPr>
          <w:rFonts w:ascii="Times New Roman" w:hAnsi="Times New Roman"/>
        </w:rPr>
        <w:t>в случае, если размер таких вознаграждений определяется исходя из среднегодовой стоимости чистых активов (СГСЧА), рассчитывается в следующем порядке каждый в своей части</w:t>
      </w:r>
      <w:r w:rsidRPr="007452E4">
        <w:rPr>
          <w:rFonts w:ascii="Times New Roman" w:hAnsi="Times New Roman"/>
        </w:rPr>
        <w:t>:</w:t>
      </w:r>
    </w:p>
    <w:p w14:paraId="4F26291C"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первый рабочий день отчетного года:</w:t>
      </w:r>
    </w:p>
    <w:p w14:paraId="0604016D" w14:textId="77777777" w:rsidR="009302DC" w:rsidRPr="00625C85" w:rsidRDefault="009302DC" w:rsidP="009302DC">
      <w:pPr>
        <w:spacing w:line="360" w:lineRule="auto"/>
        <w:ind w:left="1065"/>
        <w:rPr>
          <w:rFonts w:ascii="Times New Roman" w:hAnsi="Times New Roman"/>
        </w:rPr>
      </w:pPr>
      <w:r w:rsidRPr="00625C85">
        <w:rPr>
          <w:rFonts w:ascii="Times New Roman" w:hAnsi="Times New Roman"/>
        </w:rPr>
        <w:object w:dxaOrig="1740" w:dyaOrig="660" w14:anchorId="370F319B">
          <v:shape id="_x0000_i1028" type="#_x0000_t75" style="width:86.25pt;height:33pt" o:ole="">
            <v:imagedata r:id="rId22" o:title=""/>
          </v:shape>
          <o:OLEObject Type="Embed" ProgID="Equation.3" ShapeID="_x0000_i1028" DrawAspect="Content" ObjectID="_1677576371" r:id="rId23"/>
        </w:object>
      </w:r>
    </w:p>
    <w:p w14:paraId="62B75570" w14:textId="77777777" w:rsidR="009302DC" w:rsidRPr="00625C85" w:rsidRDefault="009302DC" w:rsidP="009302DC">
      <w:pPr>
        <w:spacing w:line="360" w:lineRule="auto"/>
        <w:ind w:left="1065"/>
        <w:rPr>
          <w:rFonts w:ascii="Times New Roman" w:hAnsi="Times New Roman"/>
        </w:rPr>
      </w:pPr>
    </w:p>
    <w:p w14:paraId="2E559549"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t xml:space="preserve">где:    </w:t>
      </w:r>
    </w:p>
    <w:p w14:paraId="244CE51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60" w:dyaOrig="360" w14:anchorId="5CEECC77">
          <v:shape id="_x0000_i1029" type="#_x0000_t75" style="width:10.5pt;height:15.75pt" o:ole="">
            <v:imagedata r:id="rId24" o:title=""/>
          </v:shape>
          <o:OLEObject Type="Embed" ProgID="Equation.3" ShapeID="_x0000_i1029" DrawAspect="Content" ObjectID="_1677576372" r:id="rId25"/>
        </w:object>
      </w:r>
      <w:r w:rsidRPr="00625C85">
        <w:rPr>
          <w:rFonts w:ascii="Times New Roman" w:hAnsi="Times New Roman"/>
        </w:rPr>
        <w:t>- сумма начисления резерва на первый рабочий день отчетного года;</w:t>
      </w:r>
    </w:p>
    <w:p w14:paraId="34FC84F5"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rPr>
        <w:object w:dxaOrig="260" w:dyaOrig="260" w14:anchorId="5026E42B">
          <v:shape id="_x0000_i1030" type="#_x0000_t75" style="width:12pt;height:12pt" o:ole="">
            <v:imagedata r:id="rId26" o:title=""/>
          </v:shape>
          <o:OLEObject Type="Embed" ProgID="Equation.3" ShapeID="_x0000_i1030" DrawAspect="Content" ObjectID="_1677576373" r:id="rId27"/>
        </w:object>
      </w:r>
      <w:r w:rsidRPr="00625C85">
        <w:rPr>
          <w:rFonts w:ascii="Times New Roman" w:hAnsi="Times New Roman"/>
        </w:rPr>
        <w:t xml:space="preserve"> - количество рабочих дней в текущем календарном году;</w:t>
      </w:r>
    </w:p>
    <w:p w14:paraId="5685854B"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840" w:dyaOrig="360" w14:anchorId="7F0C37E2">
          <v:shape id="_x0000_i1031" type="#_x0000_t75" style="width:42.75pt;height:18pt" o:ole="">
            <v:imagedata r:id="rId28" o:title=""/>
          </v:shape>
          <o:OLEObject Type="Embed" ProgID="Equation.3" ShapeID="_x0000_i1031" DrawAspect="Content" ObjectID="_1677576374" r:id="rId29"/>
        </w:object>
      </w:r>
      <w:r w:rsidRPr="00625C85">
        <w:rPr>
          <w:rFonts w:ascii="Times New Roman" w:hAnsi="Times New Roman"/>
        </w:rPr>
        <w:t xml:space="preserve">- расчетная (промежуточная) величина СЧА на первый рабочий день отчетного года, в который начисляется резерв </w:t>
      </w:r>
      <w:r w:rsidRPr="00625C85">
        <w:rPr>
          <w:rFonts w:ascii="Times New Roman" w:hAnsi="Times New Roman"/>
        </w:rPr>
        <w:object w:dxaOrig="260" w:dyaOrig="360" w14:anchorId="12C8D962">
          <v:shape id="_x0000_i1032" type="#_x0000_t75" style="width:12pt;height:18.75pt" o:ole="">
            <v:imagedata r:id="rId30" o:title=""/>
          </v:shape>
          <o:OLEObject Type="Embed" ProgID="Equation.3" ShapeID="_x0000_i1032" DrawAspect="Content" ObjectID="_1677576375" r:id="rId31"/>
        </w:object>
      </w:r>
      <w:r w:rsidRPr="00625C85">
        <w:rPr>
          <w:rFonts w:ascii="Times New Roman" w:hAnsi="Times New Roman"/>
        </w:rPr>
        <w:t>, определенная с точностью до 2 – х знаков после запятой по формуле:</w:t>
      </w:r>
    </w:p>
    <w:p w14:paraId="5B57635D"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rPr>
        <w:object w:dxaOrig="2700" w:dyaOrig="960" w14:anchorId="3E4836E1">
          <v:shape id="_x0000_i1033" type="#_x0000_t75" style="width:134.25pt;height:48pt" o:ole="">
            <v:imagedata r:id="rId32" o:title=""/>
          </v:shape>
          <o:OLEObject Type="Embed" ProgID="Equation.3" ShapeID="_x0000_i1033" DrawAspect="Content" ObjectID="_1677576376" r:id="rId33"/>
        </w:object>
      </w:r>
    </w:p>
    <w:p w14:paraId="428BCDD0"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960" w:dyaOrig="340" w14:anchorId="736E2B01">
          <v:shape id="_x0000_i1034" type="#_x0000_t75" style="width:48pt;height:18pt" o:ole="">
            <v:imagedata r:id="rId34" o:title=""/>
          </v:shape>
          <o:OLEObject Type="Embed" ProgID="Equation.3" ShapeID="_x0000_i1034" DrawAspect="Content" ObjectID="_1677576377" r:id="rId35"/>
        </w:object>
      </w:r>
      <w:r w:rsidRPr="00625C85">
        <w:rPr>
          <w:rFonts w:ascii="Times New Roman" w:hAnsi="Times New Roman"/>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863750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0"/>
        </w:rPr>
        <w:object w:dxaOrig="460" w:dyaOrig="340" w14:anchorId="6474BA53">
          <v:shape id="_x0000_i1035" type="#_x0000_t75" style="width:23.25pt;height:18pt" o:ole="">
            <v:imagedata r:id="rId36" o:title=""/>
          </v:shape>
          <o:OLEObject Type="Embed" ProgID="Equation.3" ShapeID="_x0000_i1035" DrawAspect="Content" ObjectID="_1677576378" r:id="rId37"/>
        </w:object>
      </w:r>
      <w:r w:rsidRPr="00625C85">
        <w:rPr>
          <w:rFonts w:ascii="Times New Roman" w:hAnsi="Times New Roman"/>
        </w:rPr>
        <w:t xml:space="preserve"> - величина кредиторской задолженности без учета начисленных вознаграждений на первый рабочий день отчетного года.</w:t>
      </w:r>
    </w:p>
    <w:p w14:paraId="6A8DB74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6D1CF0D2">
          <v:shape id="_x0000_i1036" type="#_x0000_t75" style="width:9.75pt;height:10.5pt" o:ole="">
            <v:imagedata r:id="rId38" o:title=""/>
          </v:shape>
          <o:OLEObject Type="Embed" ProgID="Equation.3" ShapeID="_x0000_i1036" DrawAspect="Content" ObjectID="_1677576379" r:id="rId39"/>
        </w:object>
      </w:r>
      <w:r w:rsidRPr="00625C85">
        <w:rPr>
          <w:rFonts w:ascii="Times New Roman" w:hAnsi="Times New Roman"/>
          <w:spacing w:val="-10"/>
        </w:rPr>
        <w:t>- процентная ставка, соответствующая:</w:t>
      </w:r>
    </w:p>
    <w:p w14:paraId="59BC226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0A4F8CFF">
          <v:shape id="_x0000_i1037" type="#_x0000_t75" style="width:25.5pt;height:21.75pt" o:ole="">
            <v:imagedata r:id="rId40" o:title=""/>
          </v:shape>
          <o:OLEObject Type="Embed" ProgID="Equation.3" ShapeID="_x0000_i1037" DrawAspect="Content" ObjectID="_1677576380" r:id="rId41"/>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21810245"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28E0CAE9">
          <v:shape id="_x0000_i1038" type="#_x0000_t75" style="width:25.5pt;height:24.75pt" o:ole="">
            <v:imagedata r:id="rId42" o:title=""/>
          </v:shape>
          <o:OLEObject Type="Embed" ProgID="Equation.3" ShapeID="_x0000_i1038" DrawAspect="Content" ObjectID="_1677576381" r:id="rId43"/>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D40C8A9"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52D50FEE">
          <v:shape id="_x0000_i1039" type="#_x0000_t75" style="width:12pt;height:18pt" o:ole="">
            <v:imagedata r:id="rId44" o:title=""/>
          </v:shape>
          <o:OLEObject Type="Embed" ProgID="Equation.3" ShapeID="_x0000_i1039" DrawAspect="Content" ObjectID="_1677576382" r:id="rId45"/>
        </w:object>
      </w:r>
      <w:r w:rsidRPr="00625C85">
        <w:rPr>
          <w:rFonts w:ascii="Times New Roman" w:hAnsi="Times New Roman"/>
          <w:spacing w:val="-10"/>
        </w:rPr>
        <w:t xml:space="preserve">- каждая процентная ставка, действовавшая на первый рабочий день </w:t>
      </w:r>
      <w:r w:rsidRPr="00625C85">
        <w:rPr>
          <w:rFonts w:ascii="Times New Roman" w:hAnsi="Times New Roman"/>
        </w:rPr>
        <w:t>отчетного</w:t>
      </w:r>
      <w:r w:rsidRPr="00625C85">
        <w:rPr>
          <w:rFonts w:ascii="Times New Roman" w:hAnsi="Times New Roman"/>
          <w:spacing w:val="-10"/>
        </w:rPr>
        <w:t xml:space="preserve"> года</w:t>
      </w:r>
    </w:p>
    <w:p w14:paraId="695EF30E" w14:textId="77777777" w:rsidR="009302DC" w:rsidRPr="00625C85" w:rsidRDefault="009302DC" w:rsidP="009302DC">
      <w:pPr>
        <w:spacing w:line="360" w:lineRule="auto"/>
        <w:ind w:left="1134"/>
        <w:jc w:val="both"/>
        <w:rPr>
          <w:rFonts w:ascii="Times New Roman" w:hAnsi="Times New Roman"/>
        </w:rPr>
      </w:pPr>
      <w:r w:rsidRPr="00625C85">
        <w:rPr>
          <w:rFonts w:ascii="Times New Roman" w:hAnsi="Times New Roman"/>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45" w14:anchorId="6C529EDA">
                <v:shape id="_x0000_i1041" type="#_x0000_t75" style="width:54pt;height:32.25pt" o:ole="">
                  <v:imagedata r:id="rId46" o:title=""/>
                </v:shape>
                <o:OLEObject Type="Embed" ProgID="Equation.3" ShapeID="_x0000_i1041" DrawAspect="Content" ObjectID="_1677576383" r:id="rId47"/>
              </w:object>
            </m:r>
          </m:e>
        </m:d>
      </m:oMath>
      <w:r w:rsidRPr="00625C85">
        <w:rPr>
          <w:rFonts w:ascii="Times New Roman" w:hAnsi="Times New Roman"/>
        </w:rPr>
        <w:t xml:space="preserve">   не округляется.</w:t>
      </w:r>
    </w:p>
    <w:p w14:paraId="7A9F3D12" w14:textId="77777777" w:rsidR="009302DC" w:rsidRPr="00625C85" w:rsidRDefault="009302DC" w:rsidP="009302DC">
      <w:pPr>
        <w:spacing w:line="360" w:lineRule="auto"/>
        <w:ind w:left="1134"/>
        <w:jc w:val="both"/>
        <w:rPr>
          <w:rFonts w:ascii="Times New Roman" w:hAnsi="Times New Roman"/>
          <w:spacing w:val="-10"/>
        </w:rPr>
      </w:pPr>
      <w:r w:rsidRPr="00625C85">
        <w:rPr>
          <w:rFonts w:ascii="Times New Roman" w:hAnsi="Times New Roman"/>
          <w:spacing w:val="-10"/>
        </w:rPr>
        <w:t xml:space="preserve">Округление при расчете </w:t>
      </w:r>
      <w:r w:rsidRPr="00625C85">
        <w:rPr>
          <w:rFonts w:ascii="Times New Roman" w:hAnsi="Times New Roman"/>
          <w:spacing w:val="-10"/>
          <w:position w:val="-12"/>
        </w:rPr>
        <w:object w:dxaOrig="260" w:dyaOrig="360" w14:anchorId="3652CF25">
          <v:shape id="_x0000_i1042" type="#_x0000_t75" style="width:12pt;height:18.75pt" o:ole="">
            <v:imagedata r:id="rId48" o:title=""/>
          </v:shape>
          <o:OLEObject Type="Embed" ProgID="Equation.3" ShapeID="_x0000_i1042" DrawAspect="Content" ObjectID="_1677576384" r:id="rId49"/>
        </w:object>
      </w:r>
      <w:r w:rsidRPr="00625C85">
        <w:rPr>
          <w:rFonts w:ascii="Times New Roman" w:hAnsi="Times New Roman"/>
          <w:spacing w:val="-10"/>
        </w:rPr>
        <w:t xml:space="preserve"> и </w:t>
      </w:r>
      <w:r w:rsidRPr="00625C85">
        <w:rPr>
          <w:rFonts w:ascii="Times New Roman" w:hAnsi="Times New Roman"/>
          <w:spacing w:val="-10"/>
          <w:position w:val="-10"/>
        </w:rPr>
        <w:object w:dxaOrig="840" w:dyaOrig="360" w14:anchorId="21E18EFE">
          <v:shape id="_x0000_i1043" type="#_x0000_t75" style="width:42.75pt;height:18pt" o:ole="">
            <v:imagedata r:id="rId50" o:title=""/>
          </v:shape>
          <o:OLEObject Type="Embed" ProgID="Equation.3" ShapeID="_x0000_i1043" DrawAspect="Content" ObjectID="_1677576385" r:id="rId51"/>
        </w:object>
      </w:r>
      <w:r w:rsidRPr="00625C85">
        <w:rPr>
          <w:rFonts w:ascii="Times New Roman" w:hAnsi="Times New Roman"/>
          <w:spacing w:val="-10"/>
        </w:rPr>
        <w:t>производится на каждом действии до 2-х знаков после запятой.</w:t>
      </w:r>
    </w:p>
    <w:p w14:paraId="49F6C556" w14:textId="77777777" w:rsidR="009302DC" w:rsidRPr="00625C85" w:rsidRDefault="009302DC" w:rsidP="009302DC">
      <w:pPr>
        <w:spacing w:line="360" w:lineRule="auto"/>
        <w:ind w:left="1065"/>
        <w:jc w:val="both"/>
        <w:rPr>
          <w:rFonts w:ascii="Times New Roman" w:hAnsi="Times New Roman"/>
        </w:rPr>
      </w:pPr>
    </w:p>
    <w:p w14:paraId="1AFD605E" w14:textId="77777777" w:rsidR="009302DC" w:rsidRPr="00625C85" w:rsidRDefault="009302DC" w:rsidP="009302DC">
      <w:pPr>
        <w:pStyle w:val="ac"/>
        <w:numPr>
          <w:ilvl w:val="0"/>
          <w:numId w:val="72"/>
        </w:numPr>
        <w:spacing w:after="0" w:line="360" w:lineRule="auto"/>
        <w:jc w:val="both"/>
        <w:rPr>
          <w:rFonts w:ascii="Times New Roman" w:hAnsi="Times New Roman"/>
        </w:rPr>
      </w:pPr>
      <w:r w:rsidRPr="00625C85">
        <w:rPr>
          <w:rFonts w:ascii="Times New Roman" w:hAnsi="Times New Roman"/>
        </w:rPr>
        <w:t>на другие дни определения СЧА (за исключением первого рабочего дня отчетного года):</w:t>
      </w:r>
    </w:p>
    <w:p w14:paraId="0566ADC0" w14:textId="77777777" w:rsidR="009302DC" w:rsidRPr="00625C85" w:rsidRDefault="009302DC" w:rsidP="009302DC">
      <w:pPr>
        <w:spacing w:line="360" w:lineRule="auto"/>
        <w:ind w:left="1065"/>
        <w:rPr>
          <w:rFonts w:ascii="Times New Roman" w:hAnsi="Times New Roman"/>
          <w:spacing w:val="-10"/>
        </w:rPr>
      </w:pPr>
      <w:r w:rsidRPr="00625C85">
        <w:rPr>
          <w:rFonts w:ascii="Times New Roman" w:hAnsi="Times New Roman"/>
          <w:spacing w:val="-10"/>
          <w:position w:val="-30"/>
        </w:rPr>
        <w:object w:dxaOrig="4480" w:dyaOrig="1020" w14:anchorId="653763DD">
          <v:shape id="_x0000_i1044" type="#_x0000_t75" style="width:222.75pt;height:51pt" o:ole="">
            <v:imagedata r:id="rId52" o:title=""/>
          </v:shape>
          <o:OLEObject Type="Embed" ProgID="Equation.3" ShapeID="_x0000_i1044" DrawAspect="Content" ObjectID="_1677576386" r:id="rId53"/>
        </w:object>
      </w:r>
    </w:p>
    <w:p w14:paraId="4F2449AF" w14:textId="77777777" w:rsidR="009302DC" w:rsidRPr="00625C85" w:rsidRDefault="009302DC" w:rsidP="009302DC">
      <w:pPr>
        <w:spacing w:line="360" w:lineRule="auto"/>
        <w:ind w:left="1065"/>
        <w:rPr>
          <w:rFonts w:ascii="Times New Roman" w:hAnsi="Times New Roman"/>
          <w:spacing w:val="-10"/>
        </w:rPr>
      </w:pPr>
    </w:p>
    <w:p w14:paraId="3E2B9B7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rPr>
        <w:t>где:</w:t>
      </w:r>
    </w:p>
    <w:p w14:paraId="29F8C6E1"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k</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каждого начисления резерва в отчетном году, принимающий значения от 1 до </w:t>
      </w:r>
      <w:r w:rsidRPr="00625C85">
        <w:rPr>
          <w:rFonts w:ascii="Times New Roman" w:hAnsi="Times New Roman"/>
          <w:lang w:val="en-US"/>
        </w:rPr>
        <w:t>i</w:t>
      </w:r>
      <w:r w:rsidRPr="00625C85">
        <w:rPr>
          <w:rFonts w:ascii="Times New Roman" w:hAnsi="Times New Roman"/>
        </w:rPr>
        <w:t xml:space="preserve">. </w:t>
      </w:r>
      <w:r w:rsidRPr="00625C85">
        <w:rPr>
          <w:rFonts w:ascii="Times New Roman" w:hAnsi="Times New Roman"/>
          <w:lang w:val="en-US"/>
        </w:rPr>
        <w:t>k</w:t>
      </w:r>
      <w:r w:rsidRPr="00625C85">
        <w:rPr>
          <w:rFonts w:ascii="Times New Roman" w:hAnsi="Times New Roman"/>
        </w:rPr>
        <w:t>=</w:t>
      </w:r>
      <w:r w:rsidRPr="00625C85">
        <w:rPr>
          <w:rFonts w:ascii="Times New Roman" w:hAnsi="Times New Roman"/>
          <w:lang w:val="en-US"/>
        </w:rPr>
        <w:t>i</w:t>
      </w:r>
      <w:r w:rsidRPr="00625C85">
        <w:rPr>
          <w:rFonts w:ascii="Times New Roman" w:hAnsi="Times New Roman"/>
        </w:rPr>
        <w:t xml:space="preserve"> – порядковый номер последнего (текущего) начисления резерва;</w:t>
      </w:r>
    </w:p>
    <w:p w14:paraId="47F26F9E" w14:textId="77777777" w:rsidR="009302DC" w:rsidRPr="00625C85" w:rsidRDefault="009302DC" w:rsidP="009302DC">
      <w:pPr>
        <w:pStyle w:val="ConsPlusNormal"/>
        <w:spacing w:line="360" w:lineRule="auto"/>
        <w:ind w:left="1065"/>
        <w:jc w:val="both"/>
        <w:outlineLvl w:val="1"/>
        <w:rPr>
          <w:rFonts w:ascii="Times New Roman" w:hAnsi="Times New Roman" w:cs="Times New Roman"/>
          <w:spacing w:val="-10"/>
          <w:position w:val="-12"/>
          <w:sz w:val="22"/>
          <w:szCs w:val="22"/>
        </w:rPr>
      </w:pPr>
      <w:r w:rsidRPr="00625C85">
        <w:rPr>
          <w:rFonts w:ascii="Times New Roman" w:hAnsi="Times New Roman" w:cs="Times New Roman"/>
          <w:spacing w:val="-10"/>
          <w:position w:val="-12"/>
          <w:sz w:val="22"/>
          <w:szCs w:val="22"/>
        </w:rPr>
        <w:object w:dxaOrig="279" w:dyaOrig="360" w14:anchorId="18FEFAF7">
          <v:shape id="_x0000_i1045" type="#_x0000_t75" style="width:14.25pt;height:18pt" o:ole="">
            <v:imagedata r:id="rId54" o:title=""/>
          </v:shape>
          <o:OLEObject Type="Embed" ProgID="Equation.3" ShapeID="_x0000_i1045" DrawAspect="Content" ObjectID="_1677576387" r:id="rId55"/>
        </w:object>
      </w:r>
      <w:r w:rsidRPr="00625C85">
        <w:rPr>
          <w:rFonts w:ascii="Times New Roman" w:hAnsi="Times New Roman" w:cs="Times New Roman"/>
          <w:spacing w:val="-10"/>
          <w:sz w:val="22"/>
          <w:szCs w:val="22"/>
        </w:rPr>
        <w:t xml:space="preserve">- сумма каждого произведенного в текущем отчетном году начисления резерва;     </w:t>
      </w:r>
    </w:p>
    <w:p w14:paraId="3AB0DDFC"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08EE9BDE">
          <v:shape id="_x0000_i1046" type="#_x0000_t75" style="width:12pt;height:18pt" o:ole="">
            <v:imagedata r:id="rId56" o:title=""/>
          </v:shape>
          <o:OLEObject Type="Embed" ProgID="Equation.3" ShapeID="_x0000_i1046" DrawAspect="Content" ObjectID="_1677576388" r:id="rId57"/>
        </w:object>
      </w:r>
      <w:r w:rsidRPr="00625C85">
        <w:rPr>
          <w:rFonts w:ascii="Times New Roman" w:hAnsi="Times New Roman"/>
          <w:spacing w:val="-10"/>
        </w:rPr>
        <w:t xml:space="preserve">- </w:t>
      </w:r>
      <w:r w:rsidRPr="001D5CE0">
        <w:rPr>
          <w:rFonts w:ascii="Times New Roman" w:hAnsi="Times New Roman"/>
          <w:spacing w:val="-10"/>
        </w:rPr>
        <w:t>сумма очередного (</w:t>
      </w:r>
      <w:r w:rsidRPr="00625C85">
        <w:rPr>
          <w:rFonts w:ascii="Times New Roman" w:hAnsi="Times New Roman"/>
          <w:spacing w:val="-10"/>
        </w:rPr>
        <w:t>текущего) начисления резерва в текущем отчетном году;</w:t>
      </w:r>
    </w:p>
    <w:p w14:paraId="2E40E15E" w14:textId="77777777" w:rsidR="009302DC" w:rsidRPr="00625C85" w:rsidRDefault="009302DC" w:rsidP="009302DC">
      <w:pPr>
        <w:spacing w:after="0" w:line="360" w:lineRule="auto"/>
        <w:ind w:left="1066"/>
        <w:jc w:val="both"/>
        <w:rPr>
          <w:rFonts w:ascii="Times New Roman" w:hAnsi="Times New Roman"/>
          <w:spacing w:val="-10"/>
        </w:rPr>
      </w:pPr>
      <w:r w:rsidRPr="00625C85">
        <w:rPr>
          <w:rFonts w:ascii="Times New Roman" w:hAnsi="Times New Roman"/>
          <w:spacing w:val="-10"/>
          <w:position w:val="-4"/>
        </w:rPr>
        <w:object w:dxaOrig="260" w:dyaOrig="260" w14:anchorId="44DE47B9">
          <v:shape id="_x0000_i1047" type="#_x0000_t75" style="width:12pt;height:12pt" o:ole="">
            <v:imagedata r:id="rId26" o:title=""/>
          </v:shape>
          <o:OLEObject Type="Embed" ProgID="Equation.3" ShapeID="_x0000_i1047" DrawAspect="Content" ObjectID="_1677576389" r:id="rId58"/>
        </w:object>
      </w:r>
      <w:r w:rsidRPr="00625C85">
        <w:rPr>
          <w:rFonts w:ascii="Times New Roman" w:hAnsi="Times New Roman"/>
          <w:spacing w:val="-10"/>
        </w:rPr>
        <w:t xml:space="preserve"> - количество рабочих дней в текущем календарном году;</w:t>
      </w:r>
    </w:p>
    <w:p w14:paraId="0A129E4E" w14:textId="77777777" w:rsidR="009302DC" w:rsidRPr="00625C85" w:rsidRDefault="009302DC" w:rsidP="009302DC">
      <w:pPr>
        <w:spacing w:after="0" w:line="360" w:lineRule="auto"/>
        <w:ind w:left="1066"/>
        <w:jc w:val="both"/>
        <w:rPr>
          <w:rFonts w:ascii="Times New Roman" w:hAnsi="Times New Roman"/>
          <w:spacing w:val="-10"/>
        </w:rPr>
      </w:pPr>
    </w:p>
    <w:p w14:paraId="074FD0E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60" w:dyaOrig="360" w14:anchorId="1E726744">
          <v:shape id="_x0000_i1048" type="#_x0000_t75" style="width:13.5pt;height:18pt" o:ole="">
            <v:imagedata r:id="rId59" o:title=""/>
          </v:shape>
          <o:OLEObject Type="Embed" ProgID="Equation.3" ShapeID="_x0000_i1048" DrawAspect="Content" ObjectID="_1677576390" r:id="rId60"/>
        </w:object>
      </w:r>
      <w:r w:rsidRPr="00625C85">
        <w:rPr>
          <w:rFonts w:ascii="Times New Roman" w:hAnsi="Times New Roman"/>
          <w:spacing w:val="-10"/>
        </w:rPr>
        <w:t xml:space="preserve">- количество рабочих дней периода, определенного с начала текущего отчетного года до (включая) даты начисления резерва </w:t>
      </w:r>
      <w:r w:rsidRPr="00625C85">
        <w:rPr>
          <w:rFonts w:ascii="Times New Roman" w:hAnsi="Times New Roman"/>
          <w:spacing w:val="-10"/>
          <w:position w:val="-12"/>
        </w:rPr>
        <w:object w:dxaOrig="260" w:dyaOrig="360" w14:anchorId="25F05420">
          <v:shape id="_x0000_i1049" type="#_x0000_t75" style="width:12pt;height:18pt" o:ole="">
            <v:imagedata r:id="rId56" o:title=""/>
          </v:shape>
          <o:OLEObject Type="Embed" ProgID="Equation.3" ShapeID="_x0000_i1049" DrawAspect="Content" ObjectID="_1677576391" r:id="rId61"/>
        </w:object>
      </w:r>
      <w:r w:rsidRPr="00625C85">
        <w:rPr>
          <w:rFonts w:ascii="Times New Roman" w:hAnsi="Times New Roman"/>
          <w:spacing w:val="-10"/>
        </w:rPr>
        <w:t xml:space="preserve">; </w:t>
      </w:r>
    </w:p>
    <w:p w14:paraId="1C0F15F3"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i/>
          <w:lang w:val="en-US"/>
        </w:rPr>
        <w:t>t</w:t>
      </w:r>
      <w:r w:rsidRPr="00625C85">
        <w:rPr>
          <w:rFonts w:ascii="Times New Roman" w:hAnsi="Times New Roman"/>
        </w:rPr>
        <w:t xml:space="preserve"> – </w:t>
      </w:r>
      <w:r w:rsidRPr="001D5CE0">
        <w:rPr>
          <w:rFonts w:ascii="Times New Roman" w:hAnsi="Times New Roman"/>
        </w:rPr>
        <w:t>Порядковый</w:t>
      </w:r>
      <w:r w:rsidRPr="00625C85">
        <w:rPr>
          <w:rFonts w:ascii="Times New Roman" w:hAnsi="Times New Roman"/>
        </w:rPr>
        <w:t xml:space="preserve"> номер рабочего дня, принадлежащего периоду, за который определено  </w:t>
      </w:r>
      <w:r w:rsidRPr="00625C85">
        <w:rPr>
          <w:rFonts w:ascii="Times New Roman" w:hAnsi="Times New Roman"/>
          <w:spacing w:val="-10"/>
          <w:position w:val="-12"/>
        </w:rPr>
        <w:object w:dxaOrig="260" w:dyaOrig="360" w14:anchorId="0FD820DA">
          <v:shape id="_x0000_i1050" type="#_x0000_t75" style="width:13.5pt;height:18pt" o:ole="">
            <v:imagedata r:id="rId59" o:title=""/>
          </v:shape>
          <o:OLEObject Type="Embed" ProgID="Equation.3" ShapeID="_x0000_i1050" DrawAspect="Content" ObjectID="_1677576392" r:id="rId62"/>
        </w:object>
      </w:r>
      <w:r w:rsidRPr="00625C85">
        <w:rPr>
          <w:rFonts w:ascii="Times New Roman" w:hAnsi="Times New Roman"/>
          <w:spacing w:val="-10"/>
        </w:rPr>
        <w:t xml:space="preserve">, принимающий значения от 1 до </w:t>
      </w:r>
      <w:r w:rsidRPr="00625C85">
        <w:rPr>
          <w:rFonts w:ascii="Times New Roman" w:hAnsi="Times New Roman"/>
          <w:spacing w:val="-10"/>
          <w:lang w:val="en-US"/>
        </w:rPr>
        <w:t>d</w:t>
      </w:r>
      <w:r w:rsidRPr="00625C85">
        <w:rPr>
          <w:rFonts w:ascii="Times New Roman" w:hAnsi="Times New Roman"/>
          <w:spacing w:val="-10"/>
        </w:rPr>
        <w:t xml:space="preserve">. </w:t>
      </w:r>
      <w:r w:rsidRPr="00625C85">
        <w:rPr>
          <w:rFonts w:ascii="Times New Roman" w:hAnsi="Times New Roman"/>
          <w:spacing w:val="-10"/>
          <w:lang w:val="en-US"/>
        </w:rPr>
        <w:t>t</w:t>
      </w:r>
      <w:r w:rsidRPr="00625C85">
        <w:rPr>
          <w:rFonts w:ascii="Times New Roman" w:hAnsi="Times New Roman"/>
          <w:spacing w:val="-10"/>
        </w:rPr>
        <w:t>=</w:t>
      </w:r>
      <w:r w:rsidRPr="00625C85">
        <w:rPr>
          <w:rFonts w:ascii="Times New Roman" w:hAnsi="Times New Roman"/>
          <w:spacing w:val="-10"/>
          <w:lang w:val="en-US"/>
        </w:rPr>
        <w:t>d</w:t>
      </w:r>
      <w:r w:rsidRPr="00625C85">
        <w:rPr>
          <w:rFonts w:ascii="Times New Roman" w:hAnsi="Times New Roman"/>
          <w:spacing w:val="-10"/>
        </w:rPr>
        <w:t xml:space="preserve"> – порядковый номер рабочего дня начисления резерва </w:t>
      </w:r>
      <w:r w:rsidRPr="00625C85">
        <w:rPr>
          <w:rFonts w:ascii="Times New Roman" w:hAnsi="Times New Roman"/>
          <w:spacing w:val="-10"/>
          <w:position w:val="-12"/>
        </w:rPr>
        <w:object w:dxaOrig="260" w:dyaOrig="360" w14:anchorId="7170FAC6">
          <v:shape id="_x0000_i1051" type="#_x0000_t75" style="width:12pt;height:18pt" o:ole="">
            <v:imagedata r:id="rId56" o:title=""/>
          </v:shape>
          <o:OLEObject Type="Embed" ProgID="Equation.3" ShapeID="_x0000_i1051" DrawAspect="Content" ObjectID="_1677576393" r:id="rId63"/>
        </w:object>
      </w:r>
      <w:r w:rsidRPr="00625C85">
        <w:rPr>
          <w:rFonts w:ascii="Times New Roman" w:hAnsi="Times New Roman"/>
        </w:rPr>
        <w:t>;</w:t>
      </w:r>
    </w:p>
    <w:p w14:paraId="09C9DCCE"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580" w:dyaOrig="360" w14:anchorId="165164E2">
          <v:shape id="_x0000_i1052" type="#_x0000_t75" style="width:29.25pt;height:18pt" o:ole="">
            <v:imagedata r:id="rId64" o:title=""/>
          </v:shape>
          <o:OLEObject Type="Embed" ProgID="Equation.3" ShapeID="_x0000_i1052" DrawAspect="Content" ObjectID="_1677576394" r:id="rId65"/>
        </w:object>
      </w:r>
      <w:r w:rsidRPr="00625C85">
        <w:rPr>
          <w:rFonts w:ascii="Times New Roman" w:hAnsi="Times New Roman"/>
          <w:spacing w:val="-10"/>
        </w:rPr>
        <w:t xml:space="preserve">- стоимость чистых активов по состоянию на конец каждого рабочего дня </w:t>
      </w:r>
      <w:r w:rsidRPr="00625C85">
        <w:rPr>
          <w:rFonts w:ascii="Times New Roman" w:hAnsi="Times New Roman"/>
          <w:spacing w:val="-10"/>
          <w:lang w:val="en-US"/>
        </w:rPr>
        <w:t>t</w:t>
      </w:r>
      <w:r w:rsidRPr="00625C85">
        <w:rPr>
          <w:rFonts w:ascii="Times New Roman" w:hAnsi="Times New Roman"/>
          <w:spacing w:val="-10"/>
        </w:rPr>
        <w:t xml:space="preserve">, за исключением дня </w:t>
      </w:r>
      <w:r w:rsidRPr="00625C85">
        <w:rPr>
          <w:rFonts w:ascii="Times New Roman" w:hAnsi="Times New Roman"/>
          <w:spacing w:val="-10"/>
          <w:lang w:val="en-US"/>
        </w:rPr>
        <w:t>d</w:t>
      </w:r>
      <w:r w:rsidRPr="00625C85">
        <w:rPr>
          <w:rFonts w:ascii="Times New Roman" w:hAnsi="Times New Roman"/>
          <w:spacing w:val="-10"/>
        </w:rPr>
        <w:t xml:space="preserve">. Если на рабочий день </w:t>
      </w:r>
      <w:r w:rsidRPr="00625C85">
        <w:rPr>
          <w:rFonts w:ascii="Times New Roman" w:hAnsi="Times New Roman"/>
          <w:spacing w:val="-10"/>
          <w:lang w:val="en-US"/>
        </w:rPr>
        <w:t>t</w:t>
      </w:r>
      <w:r w:rsidRPr="00625C85">
        <w:rPr>
          <w:rFonts w:ascii="Times New Roman" w:hAnsi="Times New Roman"/>
          <w:spacing w:val="-10"/>
        </w:rPr>
        <w:t xml:space="preserve">  СЧА не определена, она принимается равной СЧА за предшествующий дню </w:t>
      </w:r>
      <w:r w:rsidRPr="00625C85">
        <w:rPr>
          <w:rFonts w:ascii="Times New Roman" w:hAnsi="Times New Roman"/>
          <w:spacing w:val="-10"/>
          <w:lang w:val="en-US"/>
        </w:rPr>
        <w:t>t</w:t>
      </w:r>
      <w:r w:rsidRPr="00625C85">
        <w:rPr>
          <w:rFonts w:ascii="Times New Roman" w:hAnsi="Times New Roman"/>
          <w:spacing w:val="-10"/>
        </w:rPr>
        <w:t xml:space="preserve"> рабочий день текущего отчетного года.</w:t>
      </w:r>
    </w:p>
    <w:p w14:paraId="20286FED"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840" w:dyaOrig="380" w14:anchorId="4B97FBC1">
          <v:shape id="_x0000_i1053" type="#_x0000_t75" style="width:42.75pt;height:18pt" o:ole="">
            <v:imagedata r:id="rId66" o:title=""/>
          </v:shape>
          <o:OLEObject Type="Embed" ProgID="Equation.3" ShapeID="_x0000_i1053" DrawAspect="Content" ObjectID="_1677576395" r:id="rId67"/>
        </w:object>
      </w:r>
      <w:r w:rsidRPr="00625C85">
        <w:rPr>
          <w:rFonts w:ascii="Times New Roman" w:hAnsi="Times New Roman"/>
          <w:spacing w:val="-10"/>
        </w:rPr>
        <w:t xml:space="preserve">- расчетная (промежуточная) величина СЧА на дату </w:t>
      </w:r>
      <w:r w:rsidRPr="00625C85">
        <w:rPr>
          <w:rFonts w:ascii="Times New Roman" w:hAnsi="Times New Roman"/>
          <w:spacing w:val="-10"/>
          <w:lang w:val="en-US"/>
        </w:rPr>
        <w:t>d</w:t>
      </w:r>
      <w:r w:rsidRPr="00625C85">
        <w:rPr>
          <w:rFonts w:ascii="Times New Roman" w:hAnsi="Times New Roman"/>
          <w:spacing w:val="-10"/>
        </w:rPr>
        <w:t xml:space="preserve">, в которой начисляется резерв </w:t>
      </w:r>
      <w:r w:rsidRPr="00625C85">
        <w:rPr>
          <w:rFonts w:ascii="Times New Roman" w:hAnsi="Times New Roman"/>
          <w:spacing w:val="-10"/>
          <w:position w:val="-12"/>
        </w:rPr>
        <w:object w:dxaOrig="260" w:dyaOrig="360" w14:anchorId="20A20A29">
          <v:shape id="_x0000_i1054" type="#_x0000_t75" style="width:12pt;height:18pt" o:ole="">
            <v:imagedata r:id="rId56" o:title=""/>
          </v:shape>
          <o:OLEObject Type="Embed" ProgID="Equation.3" ShapeID="_x0000_i1054" DrawAspect="Content" ObjectID="_1677576396" r:id="rId68"/>
        </w:object>
      </w:r>
      <w:r w:rsidRPr="00625C85">
        <w:rPr>
          <w:rFonts w:ascii="Times New Roman" w:hAnsi="Times New Roman"/>
          <w:spacing w:val="-10"/>
        </w:rPr>
        <w:t>, определенная с точностью до 2-х знаков после запятой по формуле:</w:t>
      </w:r>
    </w:p>
    <w:p w14:paraId="4A5AAD91" w14:textId="77777777" w:rsidR="009302DC" w:rsidRPr="00625C85" w:rsidRDefault="009302DC" w:rsidP="009302DC">
      <w:pPr>
        <w:spacing w:line="360" w:lineRule="auto"/>
        <w:ind w:left="1065"/>
        <w:jc w:val="both"/>
        <w:rPr>
          <w:rFonts w:ascii="Times New Roman" w:hAnsi="Times New Roman"/>
          <w:spacing w:val="-10"/>
        </w:rPr>
      </w:pPr>
    </w:p>
    <w:p w14:paraId="13C15EAF"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4"/>
        </w:rPr>
        <w:object w:dxaOrig="7680" w:dyaOrig="2640" w14:anchorId="036C81B8">
          <v:shape id="_x0000_i1055" type="#_x0000_t75" style="width:382.5pt;height:132pt" o:ole="">
            <v:imagedata r:id="rId69" o:title=""/>
          </v:shape>
          <o:OLEObject Type="Embed" ProgID="Equation.3" ShapeID="_x0000_i1055" DrawAspect="Content" ObjectID="_1677576397" r:id="rId70"/>
        </w:object>
      </w:r>
      <w:r w:rsidRPr="00625C85">
        <w:rPr>
          <w:rFonts w:ascii="Times New Roman" w:hAnsi="Times New Roman"/>
          <w:spacing w:val="-10"/>
        </w:rPr>
        <w:t>;</w:t>
      </w:r>
    </w:p>
    <w:p w14:paraId="7C5A0C3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999" w:dyaOrig="360" w14:anchorId="74B91382">
          <v:shape id="_x0000_i1056" type="#_x0000_t75" style="width:50.25pt;height:18pt" o:ole="">
            <v:imagedata r:id="rId71" o:title=""/>
          </v:shape>
          <o:OLEObject Type="Embed" ProgID="Equation.3" ShapeID="_x0000_i1056" DrawAspect="Content" ObjectID="_1677576398" r:id="rId72"/>
        </w:object>
      </w:r>
      <w:r w:rsidRPr="00625C85">
        <w:rPr>
          <w:rFonts w:ascii="Times New Roman" w:hAnsi="Times New Roman"/>
        </w:rPr>
        <w:t xml:space="preserve">- расчетная величина активов, включая дебиторскую </w:t>
      </w:r>
      <w:r w:rsidRPr="0018767F">
        <w:rPr>
          <w:rFonts w:ascii="Times New Roman" w:hAnsi="Times New Roman"/>
        </w:rPr>
        <w:t>задолженность на</w:t>
      </w:r>
      <w:r w:rsidRPr="00625C85">
        <w:rPr>
          <w:rFonts w:ascii="Times New Roman" w:hAnsi="Times New Roman"/>
        </w:rPr>
        <w:t xml:space="preserve"> дату </w:t>
      </w:r>
      <w:r w:rsidRPr="00625C85">
        <w:rPr>
          <w:rFonts w:ascii="Times New Roman" w:hAnsi="Times New Roman"/>
          <w:lang w:val="en-US"/>
        </w:rPr>
        <w:t>d</w:t>
      </w:r>
      <w:r w:rsidRPr="00625C85">
        <w:rPr>
          <w:rFonts w:ascii="Times New Roman" w:hAnsi="Times New Roman"/>
        </w:rPr>
        <w:t xml:space="preserve">. Дебиторскую задолженность на дату </w:t>
      </w:r>
      <w:r w:rsidRPr="00625C85">
        <w:rPr>
          <w:rFonts w:ascii="Times New Roman" w:hAnsi="Times New Roman"/>
          <w:lang w:val="en-US"/>
        </w:rPr>
        <w:t>d</w:t>
      </w:r>
      <w:r w:rsidRPr="00625C85">
        <w:rPr>
          <w:rFonts w:ascii="Times New Roman" w:hAnsi="Times New Roman"/>
        </w:rPr>
        <w:t xml:space="preserve"> необходимо учитывать до начисления вознаграждений и резерва на выплату вознаграждения за дату </w:t>
      </w:r>
      <w:r w:rsidRPr="00625C85">
        <w:rPr>
          <w:rFonts w:ascii="Times New Roman" w:hAnsi="Times New Roman"/>
          <w:lang w:val="en-US"/>
        </w:rPr>
        <w:t>d</w:t>
      </w:r>
      <w:r w:rsidRPr="00625C85">
        <w:rPr>
          <w:rFonts w:ascii="Times New Roman" w:hAnsi="Times New Roman"/>
        </w:rPr>
        <w:t xml:space="preserve">. В случае оплаты в дату </w:t>
      </w:r>
      <w:r w:rsidRPr="00625C85">
        <w:rPr>
          <w:rFonts w:ascii="Times New Roman" w:hAnsi="Times New Roman"/>
          <w:lang w:val="en-US"/>
        </w:rPr>
        <w:t>d</w:t>
      </w:r>
      <w:r w:rsidRPr="00625C85">
        <w:rPr>
          <w:rFonts w:ascii="Times New Roman" w:hAnsi="Times New Roman"/>
        </w:rPr>
        <w:t xml:space="preserve"> управляющей компанией из ПИФ вознаграждений, начисленных в дату </w:t>
      </w:r>
      <w:r w:rsidRPr="00625C85">
        <w:rPr>
          <w:rFonts w:ascii="Times New Roman" w:hAnsi="Times New Roman"/>
          <w:lang w:val="en-US"/>
        </w:rPr>
        <w:t>d</w:t>
      </w:r>
      <w:r w:rsidRPr="00625C85">
        <w:rPr>
          <w:rFonts w:ascii="Times New Roman" w:hAnsi="Times New Roman"/>
        </w:rPr>
        <w:t xml:space="preserve">, необходимо при определении расчетной величины активов на дату </w:t>
      </w:r>
      <w:r w:rsidRPr="00625C85">
        <w:rPr>
          <w:rFonts w:ascii="Times New Roman" w:hAnsi="Times New Roman"/>
          <w:lang w:val="en-US"/>
        </w:rPr>
        <w:t>d</w:t>
      </w:r>
      <w:r w:rsidRPr="00625C85">
        <w:rPr>
          <w:rFonts w:ascii="Times New Roman" w:hAnsi="Times New Roman"/>
        </w:rPr>
        <w:t xml:space="preserve"> увеличить сумму активов на сумму уплаченных вознаграждений в дату </w:t>
      </w:r>
      <w:r w:rsidRPr="00625C85">
        <w:rPr>
          <w:rFonts w:ascii="Times New Roman" w:hAnsi="Times New Roman"/>
          <w:lang w:val="en-US"/>
        </w:rPr>
        <w:t>d</w:t>
      </w:r>
      <w:r w:rsidRPr="00625C85">
        <w:rPr>
          <w:rFonts w:ascii="Times New Roman" w:hAnsi="Times New Roman"/>
        </w:rPr>
        <w:t xml:space="preserve">. </w:t>
      </w:r>
    </w:p>
    <w:p w14:paraId="2594172A"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position w:val="-12"/>
        </w:rPr>
        <w:object w:dxaOrig="520" w:dyaOrig="360" w14:anchorId="7B2E4DBF">
          <v:shape id="_x0000_i1057" type="#_x0000_t75" style="width:25.5pt;height:18pt" o:ole="">
            <v:imagedata r:id="rId73" o:title=""/>
          </v:shape>
          <o:OLEObject Type="Embed" ProgID="Equation.3" ShapeID="_x0000_i1057" DrawAspect="Content" ObjectID="_1677576399" r:id="rId74"/>
        </w:object>
      </w:r>
      <w:r w:rsidRPr="00625C85">
        <w:rPr>
          <w:rFonts w:ascii="Times New Roman" w:hAnsi="Times New Roman"/>
        </w:rPr>
        <w:t xml:space="preserve"> - величина кредиторской задолженности без учета начисленных вознаграждений на дату </w:t>
      </w:r>
      <w:r w:rsidRPr="00625C85">
        <w:rPr>
          <w:rFonts w:ascii="Times New Roman" w:hAnsi="Times New Roman"/>
          <w:lang w:val="en-US"/>
        </w:rPr>
        <w:t>d</w:t>
      </w:r>
      <w:r w:rsidRPr="00625C85">
        <w:rPr>
          <w:rFonts w:ascii="Times New Roman" w:hAnsi="Times New Roman"/>
        </w:rPr>
        <w:t xml:space="preserve">, включая остаток резерва на выплату вознаграждения на дату </w:t>
      </w:r>
      <w:r w:rsidRPr="00625C85">
        <w:rPr>
          <w:rFonts w:ascii="Times New Roman" w:hAnsi="Times New Roman"/>
          <w:lang w:val="en-US"/>
        </w:rPr>
        <w:t>d</w:t>
      </w:r>
      <w:r w:rsidRPr="00625C85">
        <w:rPr>
          <w:rFonts w:ascii="Times New Roman" w:hAnsi="Times New Roman"/>
        </w:rPr>
        <w:t>-1, где</w:t>
      </w:r>
      <w:r w:rsidRPr="00625C85">
        <w:rPr>
          <w:rFonts w:ascii="Times New Roman" w:hAnsi="Times New Roman"/>
          <w:lang w:val="en-US"/>
        </w:rPr>
        <w:t>d</w:t>
      </w:r>
      <w:r w:rsidRPr="00625C85">
        <w:rPr>
          <w:rFonts w:ascii="Times New Roman" w:hAnsi="Times New Roman"/>
        </w:rPr>
        <w:t xml:space="preserve">-1 –предшествующий рабочий день дате </w:t>
      </w:r>
      <w:r w:rsidRPr="00625C85">
        <w:rPr>
          <w:rFonts w:ascii="Times New Roman" w:hAnsi="Times New Roman"/>
          <w:lang w:val="en-US"/>
        </w:rPr>
        <w:t>d</w:t>
      </w:r>
      <w:r w:rsidRPr="00625C85">
        <w:rPr>
          <w:rFonts w:ascii="Times New Roman" w:hAnsi="Times New Roman"/>
        </w:rPr>
        <w:t xml:space="preserve">. </w:t>
      </w:r>
    </w:p>
    <w:p w14:paraId="3D49771B"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position w:val="-28"/>
        </w:rPr>
        <w:object w:dxaOrig="600" w:dyaOrig="680" w14:anchorId="3A698B67">
          <v:shape id="_x0000_i1058" type="#_x0000_t75" style="width:30pt;height:33pt" o:ole="">
            <v:imagedata r:id="rId75" o:title=""/>
          </v:shape>
          <o:OLEObject Type="Embed" ProgID="Equation.3" ShapeID="_x0000_i1058" DrawAspect="Content" ObjectID="_1677576400" r:id="rId76"/>
        </w:object>
      </w:r>
      <w:r w:rsidRPr="00625C85">
        <w:rPr>
          <w:rFonts w:ascii="Times New Roman" w:hAnsi="Times New Roman"/>
        </w:rPr>
        <w:t xml:space="preserve">- общая сумма резервов на выплату вознаграждения, начисленных с начала года до даты </w:t>
      </w:r>
      <w:r w:rsidRPr="00625C85">
        <w:rPr>
          <w:rFonts w:ascii="Times New Roman" w:hAnsi="Times New Roman"/>
          <w:lang w:val="en-US"/>
        </w:rPr>
        <w:t>d</w:t>
      </w:r>
      <w:r w:rsidRPr="00625C85">
        <w:rPr>
          <w:rFonts w:ascii="Times New Roman" w:hAnsi="Times New Roman"/>
        </w:rPr>
        <w:t>.</w:t>
      </w:r>
    </w:p>
    <w:p w14:paraId="466B2046"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6"/>
        </w:rPr>
        <w:object w:dxaOrig="200" w:dyaOrig="220" w14:anchorId="7E15C15C">
          <v:shape id="_x0000_i1059" type="#_x0000_t75" style="width:9.75pt;height:10.5pt" o:ole="">
            <v:imagedata r:id="rId38" o:title=""/>
          </v:shape>
          <o:OLEObject Type="Embed" ProgID="Equation.3" ShapeID="_x0000_i1059" DrawAspect="Content" ObjectID="_1677576401" r:id="rId77"/>
        </w:object>
      </w:r>
      <w:r w:rsidRPr="00625C85">
        <w:rPr>
          <w:rFonts w:ascii="Times New Roman" w:hAnsi="Times New Roman"/>
          <w:spacing w:val="-10"/>
        </w:rPr>
        <w:t>- процентная ставка, соответствующая:</w:t>
      </w:r>
    </w:p>
    <w:p w14:paraId="16C1F2A0"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460" w:dyaOrig="360" w14:anchorId="23A7E98C">
          <v:shape id="_x0000_i1060" type="#_x0000_t75" style="width:25.5pt;height:21.75pt" o:ole="">
            <v:imagedata r:id="rId40" o:title=""/>
          </v:shape>
          <o:OLEObject Type="Embed" ProgID="Equation.3" ShapeID="_x0000_i1060" DrawAspect="Content" ObjectID="_1677576402" r:id="rId78"/>
        </w:object>
      </w:r>
      <w:r w:rsidRPr="00625C85">
        <w:rPr>
          <w:rFonts w:ascii="Times New Roman" w:hAnsi="Times New Roman"/>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7BB774E6">
          <v:shape id="_x0000_i1061" type="#_x0000_t75" style="width:13.5pt;height:18pt" o:ole="">
            <v:imagedata r:id="rId59" o:title=""/>
          </v:shape>
          <o:OLEObject Type="Embed" ProgID="Equation.3" ShapeID="_x0000_i1061" DrawAspect="Content" ObjectID="_1677576403" r:id="rId79"/>
        </w:object>
      </w:r>
      <w:r w:rsidRPr="00625C85">
        <w:rPr>
          <w:rFonts w:ascii="Times New Roman" w:hAnsi="Times New Roman"/>
          <w:spacing w:val="-10"/>
        </w:rPr>
        <w:t>;</w:t>
      </w:r>
    </w:p>
    <w:p w14:paraId="2985ABC2"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4"/>
        </w:rPr>
        <w:object w:dxaOrig="420" w:dyaOrig="380" w14:anchorId="480CA1FA">
          <v:shape id="_x0000_i1062" type="#_x0000_t75" style="width:25.5pt;height:24.75pt" o:ole="">
            <v:imagedata r:id="rId42" o:title=""/>
          </v:shape>
          <o:OLEObject Type="Embed" ProgID="Equation.3" ShapeID="_x0000_i1062" DrawAspect="Content" ObjectID="_1677576404" r:id="rId80"/>
        </w:object>
      </w:r>
      <w:r w:rsidRPr="00625C85">
        <w:rPr>
          <w:rFonts w:ascii="Times New Roman" w:hAnsi="Times New Roman"/>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25C85">
        <w:rPr>
          <w:rFonts w:ascii="Times New Roman" w:hAnsi="Times New Roman"/>
          <w:spacing w:val="-10"/>
          <w:position w:val="-12"/>
        </w:rPr>
        <w:object w:dxaOrig="260" w:dyaOrig="360" w14:anchorId="27AEC891">
          <v:shape id="_x0000_i1063" type="#_x0000_t75" style="width:13.5pt;height:18pt" o:ole="">
            <v:imagedata r:id="rId59" o:title=""/>
          </v:shape>
          <o:OLEObject Type="Embed" ProgID="Equation.3" ShapeID="_x0000_i1063" DrawAspect="Content" ObjectID="_1677576405" r:id="rId81"/>
        </w:object>
      </w:r>
      <w:r w:rsidRPr="00625C85">
        <w:rPr>
          <w:rFonts w:ascii="Times New Roman" w:hAnsi="Times New Roman"/>
          <w:spacing w:val="-10"/>
        </w:rPr>
        <w:t>;</w:t>
      </w:r>
    </w:p>
    <w:p w14:paraId="081AFDD5" w14:textId="77777777" w:rsidR="009302DC" w:rsidRPr="00625C85" w:rsidRDefault="009302DC" w:rsidP="009302DC">
      <w:pPr>
        <w:spacing w:line="360" w:lineRule="auto"/>
        <w:ind w:left="1065"/>
        <w:jc w:val="both"/>
        <w:rPr>
          <w:rFonts w:ascii="Times New Roman" w:hAnsi="Times New Roman"/>
        </w:rPr>
      </w:pPr>
      <w:r w:rsidRPr="00625C85">
        <w:rPr>
          <w:rFonts w:ascii="Times New Roman" w:hAnsi="Times New Roman"/>
          <w:lang w:val="en-US"/>
        </w:rPr>
        <w:t>N</w:t>
      </w:r>
      <w:r w:rsidRPr="00625C85">
        <w:rPr>
          <w:rFonts w:ascii="Times New Roman" w:hAnsi="Times New Roman"/>
        </w:rPr>
        <w:t xml:space="preserve"> – кол-во ставок, действовавших в отчетному году;</w:t>
      </w:r>
    </w:p>
    <w:p w14:paraId="0E888B61"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279" w:dyaOrig="360" w14:anchorId="775126DC">
          <v:shape id="_x0000_i1064" type="#_x0000_t75" style="width:12pt;height:18pt" o:ole="">
            <v:imagedata r:id="rId44" o:title=""/>
          </v:shape>
          <o:OLEObject Type="Embed" ProgID="Equation.3" ShapeID="_x0000_i1064" DrawAspect="Content" ObjectID="_1677576406" r:id="rId82"/>
        </w:object>
      </w:r>
      <w:r w:rsidRPr="00625C85">
        <w:rPr>
          <w:rFonts w:ascii="Times New Roman" w:hAnsi="Times New Roman"/>
          <w:spacing w:val="-10"/>
        </w:rPr>
        <w:t xml:space="preserve">- каждая процентная ставка, действовавшая в течение периода </w:t>
      </w:r>
      <w:r w:rsidRPr="00625C85">
        <w:rPr>
          <w:rFonts w:ascii="Times New Roman" w:hAnsi="Times New Roman"/>
          <w:spacing w:val="-10"/>
          <w:position w:val="-12"/>
        </w:rPr>
        <w:object w:dxaOrig="260" w:dyaOrig="360" w14:anchorId="7F4CAAFF">
          <v:shape id="_x0000_i1065" type="#_x0000_t75" style="width:13.5pt;height:18pt" o:ole="">
            <v:imagedata r:id="rId59" o:title=""/>
          </v:shape>
          <o:OLEObject Type="Embed" ProgID="Equation.3" ShapeID="_x0000_i1065" DrawAspect="Content" ObjectID="_1677576407" r:id="rId83"/>
        </w:object>
      </w:r>
      <w:r w:rsidRPr="00625C85">
        <w:rPr>
          <w:rFonts w:ascii="Times New Roman" w:hAnsi="Times New Roman"/>
          <w:spacing w:val="-10"/>
        </w:rPr>
        <w:t>;</w:t>
      </w:r>
    </w:p>
    <w:p w14:paraId="2757C827" w14:textId="77777777" w:rsidR="009302DC" w:rsidRPr="00625C85" w:rsidRDefault="009302DC" w:rsidP="009302DC">
      <w:pPr>
        <w:spacing w:line="360" w:lineRule="auto"/>
        <w:ind w:left="1065"/>
        <w:jc w:val="both"/>
        <w:rPr>
          <w:rFonts w:ascii="Times New Roman" w:hAnsi="Times New Roman"/>
          <w:spacing w:val="-10"/>
        </w:rPr>
      </w:pPr>
      <w:r w:rsidRPr="00625C85">
        <w:rPr>
          <w:rFonts w:ascii="Times New Roman" w:hAnsi="Times New Roman"/>
          <w:spacing w:val="-10"/>
          <w:position w:val="-12"/>
        </w:rPr>
        <w:object w:dxaOrig="300" w:dyaOrig="360" w14:anchorId="3B48FA30">
          <v:shape id="_x0000_i1066" type="#_x0000_t75" style="width:15.75pt;height:18pt" o:ole="">
            <v:imagedata r:id="rId84" o:title=""/>
          </v:shape>
          <o:OLEObject Type="Embed" ProgID="Equation.3" ShapeID="_x0000_i1066" DrawAspect="Content" ObjectID="_1677576408" r:id="rId85"/>
        </w:object>
      </w:r>
      <w:r w:rsidRPr="00625C85">
        <w:rPr>
          <w:rFonts w:ascii="Times New Roman" w:hAnsi="Times New Roman"/>
          <w:spacing w:val="-10"/>
        </w:rPr>
        <w:t xml:space="preserve">- количество рабочих дней периода, в котором действовала ставка </w:t>
      </w:r>
      <w:r w:rsidRPr="00625C85">
        <w:rPr>
          <w:rFonts w:ascii="Times New Roman" w:hAnsi="Times New Roman"/>
          <w:spacing w:val="-10"/>
          <w:position w:val="-12"/>
        </w:rPr>
        <w:object w:dxaOrig="279" w:dyaOrig="360" w14:anchorId="79B2DF85">
          <v:shape id="_x0000_i1067" type="#_x0000_t75" style="width:12pt;height:18pt" o:ole="">
            <v:imagedata r:id="rId44" o:title=""/>
          </v:shape>
          <o:OLEObject Type="Embed" ProgID="Equation.3" ShapeID="_x0000_i1067" DrawAspect="Content" ObjectID="_1677576409" r:id="rId86"/>
        </w:object>
      </w:r>
      <w:r w:rsidRPr="00625C85">
        <w:rPr>
          <w:rFonts w:ascii="Times New Roman" w:hAnsi="Times New Roman"/>
          <w:spacing w:val="-10"/>
        </w:rPr>
        <w:t xml:space="preserve">, принадлежащее периоду </w:t>
      </w:r>
      <w:r w:rsidRPr="00625C85">
        <w:rPr>
          <w:rFonts w:ascii="Times New Roman" w:hAnsi="Times New Roman"/>
          <w:spacing w:val="-10"/>
          <w:position w:val="-12"/>
        </w:rPr>
        <w:object w:dxaOrig="260" w:dyaOrig="360" w14:anchorId="5E35FA95">
          <v:shape id="_x0000_i1068" type="#_x0000_t75" style="width:13.5pt;height:18pt" o:ole="">
            <v:imagedata r:id="rId59" o:title=""/>
          </v:shape>
          <o:OLEObject Type="Embed" ProgID="Equation.3" ShapeID="_x0000_i1068" DrawAspect="Content" ObjectID="_1677576410" r:id="rId87"/>
        </w:object>
      </w:r>
      <w:r w:rsidRPr="00625C85">
        <w:rPr>
          <w:rFonts w:ascii="Times New Roman" w:hAnsi="Times New Roman"/>
          <w:spacing w:val="-10"/>
        </w:rPr>
        <w:t xml:space="preserve">, где </w:t>
      </w:r>
      <w:r w:rsidRPr="00625C85">
        <w:rPr>
          <w:rFonts w:ascii="Times New Roman" w:hAnsi="Times New Roman"/>
          <w:spacing w:val="-10"/>
          <w:position w:val="-28"/>
        </w:rPr>
        <w:object w:dxaOrig="1040" w:dyaOrig="680" w14:anchorId="57DB1D57">
          <v:shape id="_x0000_i1069" type="#_x0000_t75" style="width:51.75pt;height:33pt" o:ole="">
            <v:imagedata r:id="rId88" o:title=""/>
          </v:shape>
          <o:OLEObject Type="Embed" ProgID="Equation.3" ShapeID="_x0000_i1069" DrawAspect="Content" ObjectID="_1677576411" r:id="rId89"/>
        </w:object>
      </w:r>
      <w:r w:rsidRPr="00625C85">
        <w:rPr>
          <w:rFonts w:ascii="Times New Roman" w:hAnsi="Times New Roman"/>
          <w:spacing w:val="-10"/>
        </w:rPr>
        <w:t>.</w:t>
      </w:r>
    </w:p>
    <w:p w14:paraId="6DA657AF" w14:textId="77777777" w:rsidR="009302DC" w:rsidRPr="00625C85" w:rsidRDefault="009302DC" w:rsidP="009302DC">
      <w:pPr>
        <w:spacing w:line="360" w:lineRule="auto"/>
        <w:ind w:firstLine="567"/>
        <w:jc w:val="both"/>
        <w:rPr>
          <w:rFonts w:ascii="Times New Roman" w:hAnsi="Times New Roman"/>
        </w:rPr>
      </w:pPr>
      <w:r w:rsidRPr="00625C85">
        <w:rPr>
          <w:rFonts w:ascii="Times New Roman" w:hAnsi="Times New Roman"/>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625C85">
        <w:rPr>
          <w:rFonts w:ascii="Times New Roman" w:hAnsi="Times New Roman"/>
        </w:rPr>
        <w:t xml:space="preserve">; </w:t>
      </w:r>
      <m:oMath>
        <m:r>
          <m:rPr>
            <m:sty m:val="p"/>
          </m:rPr>
          <w:rPr>
            <w:rFonts w:ascii="Cambria Math" w:hAnsi="Cambria Math"/>
            <w:position w:val="-24"/>
          </w:rPr>
          <w:object w:dxaOrig="2700" w:dyaOrig="1305" w14:anchorId="0C016C13">
            <v:shape id="_x0000_i1070" type="#_x0000_t75" style="width:135pt;height:65.25pt" o:ole="">
              <v:imagedata r:id="rId90" o:title=""/>
            </v:shape>
            <o:OLEObject Type="Embed" ProgID="Equation.3" ShapeID="_x0000_i1070" DrawAspect="Content" ObjectID="_1677576412" r:id="rId91"/>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29B7D755">
                <v:shape id="_x0000_i1072" type="#_x0000_t75" style="width:133.5pt;height:63.75pt" o:ole="">
                  <v:imagedata r:id="rId92" o:title=""/>
                </v:shape>
                <o:OLEObject Type="Embed" ProgID="Equation.3" ShapeID="_x0000_i1072" DrawAspect="Content" ObjectID="_1677576413" r:id="rId93"/>
              </w:object>
            </m:r>
          </m:e>
        </m:d>
      </m:oMath>
      <w:r w:rsidRPr="00625C85">
        <w:rPr>
          <w:rFonts w:ascii="Times New Roman" w:hAnsi="Times New Roman"/>
        </w:rPr>
        <w:t xml:space="preserve">               не округляются.</w:t>
      </w:r>
    </w:p>
    <w:p w14:paraId="217EB469" w14:textId="77777777" w:rsidR="009302DC" w:rsidRPr="00625C85" w:rsidRDefault="009302DC" w:rsidP="009302DC">
      <w:pPr>
        <w:spacing w:line="360" w:lineRule="auto"/>
        <w:ind w:firstLine="709"/>
        <w:jc w:val="both"/>
        <w:rPr>
          <w:rFonts w:ascii="Times New Roman" w:hAnsi="Times New Roman"/>
          <w:spacing w:val="-10"/>
        </w:rPr>
      </w:pPr>
      <w:r w:rsidRPr="00625C85">
        <w:rPr>
          <w:rFonts w:ascii="Times New Roman" w:hAnsi="Times New Roman"/>
          <w:spacing w:val="-10"/>
        </w:rPr>
        <w:tab/>
      </w:r>
      <w:r w:rsidRPr="00625C85">
        <w:rPr>
          <w:rFonts w:ascii="Times New Roman" w:hAnsi="Times New Roman"/>
          <w:spacing w:val="-10"/>
        </w:rPr>
        <w:tab/>
      </w:r>
      <w:r w:rsidRPr="00625C85">
        <w:rPr>
          <w:rFonts w:ascii="Times New Roman" w:hAnsi="Times New Roman"/>
        </w:rPr>
        <w:t xml:space="preserve">Округление при расчете </w:t>
      </w:r>
      <w:r w:rsidRPr="00625C85">
        <w:rPr>
          <w:rFonts w:ascii="Times New Roman" w:hAnsi="Times New Roman"/>
        </w:rPr>
        <w:object w:dxaOrig="260" w:dyaOrig="360" w14:anchorId="4BB0CAEE">
          <v:shape id="_x0000_i1073" type="#_x0000_t75" style="width:12pt;height:18pt" o:ole="">
            <v:imagedata r:id="rId56" o:title=""/>
          </v:shape>
          <o:OLEObject Type="Embed" ProgID="Equation.3" ShapeID="_x0000_i1073" DrawAspect="Content" ObjectID="_1677576414" r:id="rId94"/>
        </w:object>
      </w:r>
      <w:r w:rsidRPr="00625C85">
        <w:rPr>
          <w:rFonts w:ascii="Times New Roman" w:hAnsi="Times New Roman"/>
        </w:rPr>
        <w:t xml:space="preserve"> и </w:t>
      </w:r>
      <w:r w:rsidRPr="00625C85">
        <w:rPr>
          <w:rFonts w:ascii="Times New Roman" w:hAnsi="Times New Roman"/>
        </w:rPr>
        <w:object w:dxaOrig="840" w:dyaOrig="380" w14:anchorId="5865D8D0">
          <v:shape id="_x0000_i1074" type="#_x0000_t75" style="width:42.75pt;height:18pt" o:ole="">
            <v:imagedata r:id="rId66" o:title=""/>
          </v:shape>
          <o:OLEObject Type="Embed" ProgID="Equation.3" ShapeID="_x0000_i1074" DrawAspect="Content" ObjectID="_1677576415" r:id="rId95"/>
        </w:object>
      </w:r>
      <w:r w:rsidRPr="00625C85">
        <w:rPr>
          <w:rFonts w:ascii="Times New Roman" w:hAnsi="Times New Roman"/>
        </w:rPr>
        <w:t xml:space="preserve">производится на каждом действии до 2-х </w:t>
      </w:r>
    </w:p>
    <w:p w14:paraId="14DBDFE9" w14:textId="77777777" w:rsidR="009302DC" w:rsidRPr="00625C85" w:rsidRDefault="009302DC" w:rsidP="009302DC">
      <w:pPr>
        <w:rPr>
          <w:rFonts w:ascii="Times New Roman" w:hAnsi="Times New Roman"/>
        </w:rPr>
      </w:pPr>
      <w:r w:rsidRPr="00625C85">
        <w:rPr>
          <w:rFonts w:ascii="Times New Roman" w:hAnsi="Times New Roman"/>
        </w:rPr>
        <w:t>знаков после запятой.</w:t>
      </w:r>
    </w:p>
    <w:p w14:paraId="5229B739" w14:textId="77777777" w:rsidR="00C63D0C" w:rsidRPr="007452E4" w:rsidRDefault="00FB476A" w:rsidP="00195C7A">
      <w:pPr>
        <w:pStyle w:val="ac"/>
        <w:numPr>
          <w:ilvl w:val="0"/>
          <w:numId w:val="8"/>
        </w:numPr>
        <w:spacing w:line="360" w:lineRule="auto"/>
        <w:ind w:left="709" w:hanging="4"/>
        <w:jc w:val="both"/>
        <w:rPr>
          <w:rFonts w:ascii="Times New Roman" w:hAnsi="Times New Roman"/>
        </w:rPr>
      </w:pPr>
      <w:r w:rsidRPr="007452E4">
        <w:rPr>
          <w:rFonts w:ascii="Times New Roman" w:hAnsi="Times New Roman"/>
        </w:rPr>
        <w:t>Размер сформированного резерва на выплату вознаграждения уменьшается на суммы начисленного</w:t>
      </w:r>
      <w:r w:rsidR="0027563C" w:rsidRPr="007452E4">
        <w:rPr>
          <w:rFonts w:ascii="Times New Roman" w:hAnsi="Times New Roman"/>
        </w:rPr>
        <w:t xml:space="preserve"> в течение отчетного года</w:t>
      </w:r>
      <w:r w:rsidRPr="007452E4">
        <w:rPr>
          <w:rFonts w:ascii="Times New Roman" w:hAnsi="Times New Roman"/>
        </w:rPr>
        <w:t xml:space="preserve">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w:t>
      </w:r>
      <w:r w:rsidR="0027563C" w:rsidRPr="007452E4">
        <w:rPr>
          <w:rFonts w:ascii="Times New Roman" w:hAnsi="Times New Roman"/>
        </w:rPr>
        <w:t>в паевого инвестиционного фонда.</w:t>
      </w:r>
    </w:p>
    <w:p w14:paraId="2566EDC9" w14:textId="77777777" w:rsidR="00EC1087" w:rsidRPr="00B61AA6" w:rsidRDefault="00826EC1" w:rsidP="00EC1087">
      <w:pPr>
        <w:pStyle w:val="ConsPlusNormal"/>
        <w:numPr>
          <w:ilvl w:val="0"/>
          <w:numId w:val="8"/>
        </w:numPr>
        <w:spacing w:line="360" w:lineRule="auto"/>
        <w:ind w:left="709" w:firstLine="0"/>
        <w:jc w:val="both"/>
        <w:rPr>
          <w:rFonts w:ascii="Verdana" w:hAnsi="Verdana" w:cs="Times New Roman"/>
          <w:sz w:val="22"/>
          <w:szCs w:val="22"/>
        </w:rPr>
      </w:pPr>
      <w:r w:rsidRPr="007452E4">
        <w:rPr>
          <w:rFonts w:ascii="Times New Roman" w:hAnsi="Times New Roman"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EC1087">
        <w:rPr>
          <w:rFonts w:ascii="Times New Roman" w:hAnsi="Times New Roman" w:cs="Times New Roman"/>
          <w:sz w:val="22"/>
          <w:szCs w:val="22"/>
        </w:rPr>
        <w:t xml:space="preserve"> </w:t>
      </w:r>
      <w:r w:rsidR="00EC1087" w:rsidRPr="004629B8">
        <w:rPr>
          <w:rFonts w:ascii="Times New Roman" w:hAnsi="Times New Roman" w:cs="Times New Roman"/>
          <w:sz w:val="22"/>
          <w:szCs w:val="22"/>
        </w:rPr>
        <w:t>Указанное восстановление отражается при первом определении СЧА в году следующим за отчетным годом.</w:t>
      </w:r>
    </w:p>
    <w:p w14:paraId="78BCF6F5" w14:textId="77777777" w:rsidR="00233CE4" w:rsidRPr="007452E4" w:rsidRDefault="00233CE4" w:rsidP="009D63B8">
      <w:pPr>
        <w:pStyle w:val="ac"/>
        <w:spacing w:after="0" w:line="240" w:lineRule="auto"/>
        <w:ind w:left="0"/>
        <w:jc w:val="both"/>
        <w:rPr>
          <w:rFonts w:ascii="Times New Roman" w:hAnsi="Times New Roman"/>
          <w:b/>
        </w:rPr>
      </w:pPr>
    </w:p>
    <w:p w14:paraId="045B0507" w14:textId="77777777" w:rsidR="00233CE4" w:rsidRPr="007452E4" w:rsidRDefault="00233CE4" w:rsidP="009D63B8">
      <w:pPr>
        <w:pStyle w:val="ac"/>
        <w:spacing w:after="0" w:line="240" w:lineRule="auto"/>
        <w:ind w:left="0"/>
        <w:jc w:val="both"/>
        <w:rPr>
          <w:rFonts w:ascii="Times New Roman" w:hAnsi="Times New Roman"/>
          <w:b/>
        </w:rPr>
      </w:pPr>
    </w:p>
    <w:p w14:paraId="32DC7FF0" w14:textId="77777777" w:rsidR="00233CE4" w:rsidRPr="007452E4" w:rsidRDefault="00233CE4" w:rsidP="009D63B8">
      <w:pPr>
        <w:pStyle w:val="ac"/>
        <w:spacing w:after="0" w:line="240" w:lineRule="auto"/>
        <w:ind w:left="0"/>
        <w:jc w:val="both"/>
        <w:rPr>
          <w:rFonts w:ascii="Times New Roman" w:hAnsi="Times New Roman"/>
          <w:b/>
        </w:rPr>
      </w:pPr>
    </w:p>
    <w:p w14:paraId="5024DBF9" w14:textId="77777777" w:rsidR="00233CE4" w:rsidRPr="007452E4" w:rsidRDefault="00233CE4" w:rsidP="009D63B8">
      <w:pPr>
        <w:pStyle w:val="ac"/>
        <w:spacing w:after="0" w:line="240" w:lineRule="auto"/>
        <w:ind w:left="0"/>
        <w:jc w:val="both"/>
        <w:rPr>
          <w:rFonts w:ascii="Times New Roman" w:hAnsi="Times New Roman"/>
          <w:b/>
        </w:rPr>
      </w:pPr>
    </w:p>
    <w:p w14:paraId="3117CBBB" w14:textId="77777777" w:rsidR="00233CE4" w:rsidRPr="007452E4" w:rsidRDefault="00233CE4" w:rsidP="009D63B8">
      <w:pPr>
        <w:pStyle w:val="ac"/>
        <w:spacing w:after="0" w:line="240" w:lineRule="auto"/>
        <w:ind w:left="0"/>
        <w:jc w:val="both"/>
        <w:rPr>
          <w:rFonts w:ascii="Times New Roman" w:hAnsi="Times New Roman"/>
          <w:b/>
        </w:rPr>
      </w:pPr>
    </w:p>
    <w:p w14:paraId="78EF8A77" w14:textId="77777777" w:rsidR="00233CE4" w:rsidRPr="007452E4" w:rsidRDefault="00233CE4" w:rsidP="009D63B8">
      <w:pPr>
        <w:pStyle w:val="ac"/>
        <w:spacing w:after="0" w:line="240" w:lineRule="auto"/>
        <w:ind w:left="0"/>
        <w:jc w:val="both"/>
        <w:rPr>
          <w:rFonts w:ascii="Times New Roman" w:hAnsi="Times New Roman"/>
          <w:b/>
        </w:rPr>
      </w:pPr>
    </w:p>
    <w:p w14:paraId="189FE6A7" w14:textId="77777777" w:rsidR="00233CE4" w:rsidRPr="007452E4" w:rsidRDefault="00233CE4" w:rsidP="009D63B8">
      <w:pPr>
        <w:pStyle w:val="ac"/>
        <w:spacing w:after="0" w:line="240" w:lineRule="auto"/>
        <w:ind w:left="0"/>
        <w:jc w:val="both"/>
        <w:rPr>
          <w:rFonts w:ascii="Times New Roman" w:hAnsi="Times New Roman"/>
          <w:b/>
        </w:rPr>
      </w:pPr>
    </w:p>
    <w:p w14:paraId="49604C0A" w14:textId="77777777" w:rsidR="00CF656C" w:rsidRPr="009211E2" w:rsidRDefault="00CF656C" w:rsidP="009211E2">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lastRenderedPageBreak/>
        <w:t>Приложение №</w:t>
      </w:r>
      <w:r>
        <w:rPr>
          <w:rFonts w:ascii="Times New Roman" w:hAnsi="Times New Roman"/>
          <w:b/>
        </w:rPr>
        <w:t>5</w:t>
      </w:r>
    </w:p>
    <w:p w14:paraId="0E51FE64"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A99053C" w14:textId="77777777" w:rsidR="00CF656C" w:rsidRPr="009211E2" w:rsidRDefault="00CF656C" w:rsidP="009211E2">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B6AD6DE" w14:textId="77777777" w:rsidR="00CF656C" w:rsidRPr="00143064" w:rsidRDefault="00CF656C" w:rsidP="00CF656C">
      <w:pPr>
        <w:pStyle w:val="ac"/>
        <w:spacing w:after="0" w:line="360" w:lineRule="auto"/>
        <w:ind w:left="0"/>
        <w:jc w:val="right"/>
        <w:rPr>
          <w:rFonts w:ascii="Verdana" w:hAnsi="Verdana"/>
          <w:b/>
        </w:rPr>
      </w:pPr>
    </w:p>
    <w:p w14:paraId="2CC1D718" w14:textId="77777777" w:rsidR="00CF656C" w:rsidRPr="0069710F" w:rsidRDefault="00CF656C" w:rsidP="00CF656C">
      <w:pPr>
        <w:pStyle w:val="ac"/>
        <w:spacing w:after="0" w:line="360" w:lineRule="auto"/>
        <w:ind w:left="0"/>
        <w:jc w:val="both"/>
        <w:rPr>
          <w:rFonts w:ascii="Verdana" w:hAnsi="Verdana"/>
          <w:caps/>
        </w:rPr>
      </w:pPr>
      <w:r w:rsidRPr="0069710F">
        <w:rPr>
          <w:rFonts w:ascii="Verdana" w:hAnsi="Verdana" w:cs="Arial"/>
          <w:b/>
          <w:caps/>
        </w:rPr>
        <w:t>Перечень доступных и наблюдаемых биржевых площадок</w:t>
      </w:r>
    </w:p>
    <w:tbl>
      <w:tblPr>
        <w:tblW w:w="9776" w:type="dxa"/>
        <w:tblInd w:w="-5" w:type="dxa"/>
        <w:tblCellMar>
          <w:left w:w="0" w:type="dxa"/>
          <w:right w:w="0" w:type="dxa"/>
        </w:tblCellMar>
        <w:tblLook w:val="04A0" w:firstRow="1" w:lastRow="0" w:firstColumn="1" w:lastColumn="0" w:noHBand="0" w:noVBand="1"/>
      </w:tblPr>
      <w:tblGrid>
        <w:gridCol w:w="557"/>
        <w:gridCol w:w="5108"/>
        <w:gridCol w:w="4111"/>
      </w:tblGrid>
      <w:tr w:rsidR="00CF656C" w:rsidRPr="009211E2" w14:paraId="5333092E" w14:textId="77777777" w:rsidTr="00904057">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365826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N п/п</w:t>
            </w:r>
          </w:p>
        </w:tc>
        <w:tc>
          <w:tcPr>
            <w:tcW w:w="51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8482BE5"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русском языке</w:t>
            </w:r>
          </w:p>
        </w:tc>
        <w:tc>
          <w:tcPr>
            <w:tcW w:w="411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3C8A371" w14:textId="77777777" w:rsidR="00CF656C" w:rsidRPr="009211E2" w:rsidRDefault="00CF656C" w:rsidP="00B42112">
            <w:pPr>
              <w:autoSpaceDE w:val="0"/>
              <w:autoSpaceDN w:val="0"/>
              <w:spacing w:after="0" w:line="240" w:lineRule="auto"/>
              <w:jc w:val="center"/>
              <w:rPr>
                <w:sz w:val="20"/>
                <w:szCs w:val="20"/>
              </w:rPr>
            </w:pPr>
            <w:r w:rsidRPr="009211E2">
              <w:rPr>
                <w:rFonts w:ascii="Verdana" w:hAnsi="Verdana"/>
                <w:sz w:val="20"/>
                <w:szCs w:val="20"/>
              </w:rPr>
              <w:t>Наименование на английском языке (справочно)</w:t>
            </w:r>
          </w:p>
        </w:tc>
      </w:tr>
      <w:tr w:rsidR="00CF656C" w:rsidRPr="009211E2" w14:paraId="16544599"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7F40F76" w14:textId="77777777" w:rsidR="00CF656C" w:rsidRPr="004F77C4" w:rsidRDefault="00CF656C" w:rsidP="00B42112">
            <w:pPr>
              <w:autoSpaceDE w:val="0"/>
              <w:autoSpaceDN w:val="0"/>
              <w:spacing w:after="0" w:line="240" w:lineRule="auto"/>
              <w:rPr>
                <w:rFonts w:ascii="Verdana" w:hAnsi="Verdana"/>
                <w:sz w:val="20"/>
                <w:szCs w:val="20"/>
              </w:rPr>
            </w:pPr>
            <w:r w:rsidRPr="004F77C4">
              <w:rPr>
                <w:rFonts w:ascii="Verdana" w:hAnsi="Verdana"/>
                <w:sz w:val="20"/>
                <w:szCs w:val="20"/>
              </w:rPr>
              <w:t>1</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19021556" w14:textId="77777777" w:rsidR="00CF656C" w:rsidRPr="009211E2" w:rsidRDefault="00CF656C" w:rsidP="009211E2">
            <w:pPr>
              <w:autoSpaceDE w:val="0"/>
              <w:autoSpaceDN w:val="0"/>
              <w:spacing w:after="0" w:line="240" w:lineRule="auto"/>
              <w:rPr>
                <w:sz w:val="20"/>
                <w:szCs w:val="20"/>
              </w:rPr>
            </w:pPr>
            <w:r w:rsidRPr="009211E2">
              <w:rPr>
                <w:rFonts w:ascii="Verdana" w:hAnsi="Verdana"/>
                <w:color w:val="000000"/>
                <w:sz w:val="20"/>
                <w:szCs w:val="20"/>
              </w:rPr>
              <w:t>Публичное акционерное общество "Московская Биржа</w:t>
            </w:r>
            <w:r w:rsidR="001D0370">
              <w:rPr>
                <w:rFonts w:ascii="Verdana" w:hAnsi="Verdana"/>
                <w:color w:val="000000"/>
                <w:sz w:val="20"/>
                <w:szCs w:val="20"/>
              </w:rPr>
              <w:t xml:space="preserve"> ММВБ-РТС</w:t>
            </w:r>
            <w:r w:rsidRPr="009211E2">
              <w:rPr>
                <w:rFonts w:ascii="Verdana" w:hAnsi="Verdana"/>
                <w:color w:val="000000"/>
                <w:sz w:val="20"/>
                <w:szCs w:val="20"/>
              </w:rPr>
              <w:t>"</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7FF93431"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 </w:t>
            </w:r>
          </w:p>
        </w:tc>
      </w:tr>
      <w:tr w:rsidR="00CF656C" w:rsidRPr="009211E2" w14:paraId="2B95B206"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FEB38F" w14:textId="77777777" w:rsidR="00CF656C" w:rsidRPr="004F77C4" w:rsidRDefault="00CF656C" w:rsidP="00B42112">
            <w:pPr>
              <w:autoSpaceDE w:val="0"/>
              <w:autoSpaceDN w:val="0"/>
              <w:spacing w:after="0" w:line="240" w:lineRule="auto"/>
              <w:rPr>
                <w:rFonts w:ascii="Verdana" w:hAnsi="Verdana"/>
                <w:sz w:val="20"/>
                <w:szCs w:val="20"/>
              </w:rPr>
            </w:pPr>
            <w:r w:rsidRPr="004F77C4">
              <w:rPr>
                <w:rFonts w:ascii="Verdana" w:hAnsi="Verdana"/>
                <w:sz w:val="20"/>
                <w:szCs w:val="20"/>
              </w:rPr>
              <w:t>2</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7B3B3888" w14:textId="4EC0A9DC" w:rsidR="00CF656C" w:rsidRPr="009211E2" w:rsidRDefault="00904057" w:rsidP="00B42112">
            <w:pPr>
              <w:autoSpaceDE w:val="0"/>
              <w:autoSpaceDN w:val="0"/>
              <w:spacing w:after="0" w:line="240" w:lineRule="auto"/>
              <w:rPr>
                <w:sz w:val="20"/>
                <w:szCs w:val="20"/>
              </w:rPr>
            </w:pPr>
            <w:r w:rsidRPr="00A40BB1">
              <w:rPr>
                <w:rFonts w:ascii="Verdana" w:hAnsi="Verdana"/>
                <w:color w:val="000000"/>
                <w:sz w:val="18"/>
                <w:szCs w:val="18"/>
              </w:rPr>
              <w:t>Публичное акционерное общество "Санкт-Петербургская биржа" (Рынок иностранных ценных бумаг ПАО «Санкт-Петербургская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29F4B377" w14:textId="7788F4BB" w:rsidR="00CF656C" w:rsidRPr="009211E2" w:rsidRDefault="00CF656C" w:rsidP="00B42112">
            <w:pPr>
              <w:autoSpaceDE w:val="0"/>
              <w:autoSpaceDN w:val="0"/>
              <w:spacing w:after="0" w:line="240" w:lineRule="auto"/>
              <w:rPr>
                <w:sz w:val="20"/>
                <w:szCs w:val="20"/>
              </w:rPr>
            </w:pPr>
          </w:p>
        </w:tc>
      </w:tr>
      <w:tr w:rsidR="004F77C4" w:rsidRPr="009211E2" w14:paraId="2BC0977D"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F3AB265" w14:textId="3FEEA489" w:rsidR="004F77C4" w:rsidRPr="004F77C4" w:rsidRDefault="004F77C4" w:rsidP="00B42112">
            <w:pPr>
              <w:autoSpaceDE w:val="0"/>
              <w:autoSpaceDN w:val="0"/>
              <w:spacing w:after="0" w:line="240" w:lineRule="auto"/>
              <w:rPr>
                <w:rFonts w:ascii="Verdana" w:hAnsi="Verdana"/>
                <w:sz w:val="20"/>
                <w:szCs w:val="20"/>
              </w:rPr>
            </w:pPr>
            <w:r>
              <w:rPr>
                <w:rFonts w:ascii="Verdana" w:hAnsi="Verdana"/>
                <w:sz w:val="20"/>
                <w:szCs w:val="20"/>
              </w:rPr>
              <w:t>3</w:t>
            </w:r>
          </w:p>
        </w:tc>
        <w:tc>
          <w:tcPr>
            <w:tcW w:w="5108" w:type="dxa"/>
            <w:tcBorders>
              <w:top w:val="nil"/>
              <w:left w:val="nil"/>
              <w:bottom w:val="single" w:sz="8" w:space="0" w:color="auto"/>
              <w:right w:val="single" w:sz="8" w:space="0" w:color="auto"/>
            </w:tcBorders>
            <w:tcMar>
              <w:top w:w="102" w:type="dxa"/>
              <w:left w:w="62" w:type="dxa"/>
              <w:bottom w:w="102" w:type="dxa"/>
              <w:right w:w="62" w:type="dxa"/>
            </w:tcMar>
          </w:tcPr>
          <w:p w14:paraId="59DA8C9B" w14:textId="5AD8B228" w:rsidR="004F77C4" w:rsidRPr="009211E2" w:rsidRDefault="00904057" w:rsidP="00B42112">
            <w:pPr>
              <w:autoSpaceDE w:val="0"/>
              <w:autoSpaceDN w:val="0"/>
              <w:spacing w:after="0" w:line="240" w:lineRule="auto"/>
              <w:rPr>
                <w:rFonts w:ascii="Verdana" w:hAnsi="Verdana"/>
                <w:sz w:val="20"/>
                <w:szCs w:val="20"/>
              </w:rPr>
            </w:pPr>
            <w:r w:rsidRPr="00A40BB1">
              <w:rPr>
                <w:rFonts w:ascii="Verdana" w:hAnsi="Verdana"/>
                <w:sz w:val="18"/>
                <w:szCs w:val="18"/>
              </w:rPr>
              <w:t>Венская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tcPr>
          <w:p w14:paraId="3050EDD3" w14:textId="507EC259" w:rsidR="004F77C4" w:rsidRPr="009211E2" w:rsidRDefault="00904057" w:rsidP="00B42112">
            <w:pPr>
              <w:autoSpaceDE w:val="0"/>
              <w:autoSpaceDN w:val="0"/>
              <w:spacing w:after="0" w:line="240" w:lineRule="auto"/>
              <w:rPr>
                <w:rFonts w:ascii="Verdana" w:hAnsi="Verdana"/>
                <w:sz w:val="20"/>
                <w:szCs w:val="20"/>
              </w:rPr>
            </w:pPr>
            <w:r w:rsidRPr="009211E2">
              <w:rPr>
                <w:rFonts w:ascii="Verdana" w:hAnsi="Verdana"/>
                <w:sz w:val="20"/>
                <w:szCs w:val="20"/>
              </w:rPr>
              <w:t>Vienna Stock Exchange</w:t>
            </w:r>
          </w:p>
        </w:tc>
      </w:tr>
      <w:tr w:rsidR="00CF656C" w:rsidRPr="00B01F2D" w14:paraId="0721C379"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8DB6932" w14:textId="72D10957" w:rsidR="00CF656C" w:rsidRPr="004F77C4" w:rsidRDefault="004F77C4" w:rsidP="00B42112">
            <w:pPr>
              <w:autoSpaceDE w:val="0"/>
              <w:autoSpaceDN w:val="0"/>
              <w:spacing w:after="0" w:line="240" w:lineRule="auto"/>
              <w:rPr>
                <w:rFonts w:ascii="Verdana" w:hAnsi="Verdana"/>
                <w:sz w:val="20"/>
                <w:szCs w:val="20"/>
              </w:rPr>
            </w:pPr>
            <w:r>
              <w:rPr>
                <w:rFonts w:ascii="Verdana" w:hAnsi="Verdana"/>
                <w:sz w:val="20"/>
                <w:szCs w:val="20"/>
              </w:rPr>
              <w:t>4</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045F74EA"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Гонконгская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5D14EF00" w14:textId="77777777" w:rsidR="00CF656C" w:rsidRPr="009211E2" w:rsidRDefault="00CF656C" w:rsidP="00B42112">
            <w:pPr>
              <w:autoSpaceDE w:val="0"/>
              <w:autoSpaceDN w:val="0"/>
              <w:spacing w:after="0" w:line="240" w:lineRule="auto"/>
              <w:rPr>
                <w:sz w:val="20"/>
                <w:szCs w:val="20"/>
                <w:lang w:val="en-US"/>
              </w:rPr>
            </w:pPr>
            <w:r w:rsidRPr="009211E2">
              <w:rPr>
                <w:rFonts w:ascii="Verdana" w:hAnsi="Verdana"/>
                <w:sz w:val="20"/>
                <w:szCs w:val="20"/>
                <w:lang w:val="en-US"/>
              </w:rPr>
              <w:t>The Stock Exchange of Hong Kong</w:t>
            </w:r>
          </w:p>
        </w:tc>
      </w:tr>
      <w:tr w:rsidR="00CF656C" w:rsidRPr="009211E2" w14:paraId="7F7AFCA9"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5549EB9" w14:textId="7E2CD879" w:rsidR="00CF656C" w:rsidRPr="004F77C4" w:rsidRDefault="004F77C4" w:rsidP="00B42112">
            <w:pPr>
              <w:autoSpaceDE w:val="0"/>
              <w:autoSpaceDN w:val="0"/>
              <w:spacing w:after="0" w:line="240" w:lineRule="auto"/>
              <w:rPr>
                <w:rFonts w:ascii="Verdana" w:hAnsi="Verdana"/>
                <w:sz w:val="20"/>
                <w:szCs w:val="20"/>
              </w:rPr>
            </w:pPr>
            <w:r>
              <w:rPr>
                <w:rFonts w:ascii="Verdana" w:hAnsi="Verdana"/>
                <w:sz w:val="20"/>
                <w:szCs w:val="20"/>
              </w:rPr>
              <w:t>5</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0A59E7AB"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Евронекст Амстердам</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36193109"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rPr>
              <w:t>Euronext Amsterdam</w:t>
            </w:r>
          </w:p>
        </w:tc>
      </w:tr>
      <w:tr w:rsidR="004F77C4" w:rsidRPr="009211E2" w14:paraId="3163F696"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C3BC9CB" w14:textId="671E5FE8"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6</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0CB947E4"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Евронекст Брюссель</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3B07B2D2"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Euronext Brussels</w:t>
            </w:r>
          </w:p>
        </w:tc>
      </w:tr>
      <w:tr w:rsidR="004F77C4" w:rsidRPr="009211E2" w14:paraId="6F882B55"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2F7993A" w14:textId="52574237"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7</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4FBE43E0"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Евронекст Лиссабон</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513EC13D"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Euronext Lisbon</w:t>
            </w:r>
          </w:p>
        </w:tc>
      </w:tr>
      <w:tr w:rsidR="004F77C4" w:rsidRPr="009211E2" w14:paraId="7646C049"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5F3447A" w14:textId="650C04FC"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8</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7096EC09"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Евронекст Париж</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68EA0ECD"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Euronext Paris</w:t>
            </w:r>
          </w:p>
        </w:tc>
      </w:tr>
      <w:tr w:rsidR="004F77C4" w:rsidRPr="00B01F2D" w14:paraId="7555F1DE"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34BAD5A" w14:textId="318610C2"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9</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594620D9"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Итальянская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726705C9" w14:textId="77777777" w:rsidR="004F77C4" w:rsidRPr="009211E2" w:rsidRDefault="004F77C4" w:rsidP="004F77C4">
            <w:pPr>
              <w:autoSpaceDE w:val="0"/>
              <w:autoSpaceDN w:val="0"/>
              <w:spacing w:after="0" w:line="240" w:lineRule="auto"/>
              <w:rPr>
                <w:sz w:val="20"/>
                <w:szCs w:val="20"/>
                <w:lang w:val="en-US"/>
              </w:rPr>
            </w:pPr>
            <w:r w:rsidRPr="009211E2">
              <w:rPr>
                <w:rFonts w:ascii="Verdana" w:hAnsi="Verdana"/>
                <w:sz w:val="20"/>
                <w:szCs w:val="20"/>
                <w:lang w:val="en-US"/>
              </w:rPr>
              <w:t>Italian Stock Exchange (Borsa Italiana)</w:t>
            </w:r>
          </w:p>
        </w:tc>
      </w:tr>
      <w:tr w:rsidR="004F77C4" w:rsidRPr="009211E2" w14:paraId="7E2C7850" w14:textId="77777777" w:rsidTr="00904057">
        <w:trPr>
          <w:trHeight w:val="323"/>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D2CC99B" w14:textId="7D15509D"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10</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3A3F382B"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Лондонская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265AA303"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London Stock Exchange</w:t>
            </w:r>
          </w:p>
        </w:tc>
      </w:tr>
      <w:tr w:rsidR="004F77C4" w:rsidRPr="009211E2" w14:paraId="3B64C9B3"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10872F" w14:textId="048458AC"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11</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141EBBC4"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Мексиканская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7A160FB0"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Mexican Stock Exchange</w:t>
            </w:r>
          </w:p>
        </w:tc>
      </w:tr>
      <w:tr w:rsidR="004F77C4" w:rsidRPr="009211E2" w14:paraId="453A7ACC"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49AAE1F" w14:textId="14CC7585"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12</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5D16A9C9"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Нью-Йоркская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497C6BA5"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New York Stock Exchange</w:t>
            </w:r>
          </w:p>
        </w:tc>
      </w:tr>
      <w:tr w:rsidR="004F77C4" w:rsidRPr="009211E2" w14:paraId="6B748089"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85C67D" w14:textId="60B1ED75" w:rsidR="004F77C4" w:rsidRPr="004F77C4" w:rsidRDefault="004F77C4" w:rsidP="004F77C4">
            <w:pPr>
              <w:autoSpaceDE w:val="0"/>
              <w:autoSpaceDN w:val="0"/>
              <w:spacing w:after="0" w:line="240" w:lineRule="auto"/>
              <w:rPr>
                <w:rFonts w:ascii="Verdana" w:hAnsi="Verdana"/>
                <w:sz w:val="20"/>
                <w:szCs w:val="20"/>
                <w:highlight w:val="green"/>
              </w:rPr>
            </w:pPr>
            <w:r w:rsidRPr="004F77C4">
              <w:rPr>
                <w:rFonts w:ascii="Verdana" w:hAnsi="Verdana"/>
                <w:sz w:val="20"/>
                <w:szCs w:val="20"/>
              </w:rPr>
              <w:t>13</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7A1C9634"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Нью-Йоркская фондовая биржа Арка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35BB3F34"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NYSE Area</w:t>
            </w:r>
          </w:p>
        </w:tc>
      </w:tr>
      <w:tr w:rsidR="004F77C4" w:rsidRPr="009211E2" w14:paraId="7A324B97"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F73EF05" w14:textId="167AB82F"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14</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4DA57858"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Сингапурская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6006A69A"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Singapore Exchange</w:t>
            </w:r>
          </w:p>
        </w:tc>
      </w:tr>
      <w:tr w:rsidR="004F77C4" w:rsidRPr="009211E2" w14:paraId="33DFC96A"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68AE467" w14:textId="69975B2A"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15</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496929B2"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Токийская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62716941"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Tokyo Stock Exchange</w:t>
            </w:r>
          </w:p>
        </w:tc>
      </w:tr>
      <w:tr w:rsidR="004F77C4" w:rsidRPr="009211E2" w14:paraId="2201603D"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B3EC971" w14:textId="58F7B629"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16</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22C2B70A"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Фондовая биржа Насдак</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22F4BCF2"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The NASDAQ Stock Market</w:t>
            </w:r>
          </w:p>
        </w:tc>
      </w:tr>
      <w:tr w:rsidR="004F77C4" w:rsidRPr="009211E2" w14:paraId="5BDD7467"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9D5D336" w14:textId="489F29F8"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17</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0B148A4C"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Фондовая биржа Торонто</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2E0A4A9F"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Toronto Stock Exchange</w:t>
            </w:r>
          </w:p>
        </w:tc>
      </w:tr>
      <w:tr w:rsidR="004F77C4" w:rsidRPr="009211E2" w14:paraId="0F2C1E7B"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9C76790" w14:textId="05F8AB47"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18</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51DCD87A"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Франкфуртская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2069A002" w14:textId="77777777" w:rsidR="004F77C4" w:rsidRPr="009211E2" w:rsidRDefault="004F77C4" w:rsidP="004F77C4">
            <w:pPr>
              <w:autoSpaceDE w:val="0"/>
              <w:autoSpaceDN w:val="0"/>
              <w:spacing w:after="0" w:line="240" w:lineRule="auto"/>
              <w:rPr>
                <w:sz w:val="20"/>
                <w:szCs w:val="20"/>
              </w:rPr>
            </w:pPr>
            <w:r w:rsidRPr="009211E2">
              <w:rPr>
                <w:rFonts w:ascii="Verdana" w:hAnsi="Verdana"/>
                <w:sz w:val="20"/>
                <w:szCs w:val="20"/>
              </w:rPr>
              <w:t>Frankfurt Stock Exchange</w:t>
            </w:r>
          </w:p>
        </w:tc>
      </w:tr>
      <w:tr w:rsidR="004F77C4" w:rsidRPr="009211E2" w14:paraId="2C5C2BBE"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A9A1F8A" w14:textId="42DC9F0D"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19</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75B8B637" w14:textId="77777777" w:rsidR="004F77C4" w:rsidRPr="009211E2" w:rsidRDefault="004F77C4" w:rsidP="004F77C4">
            <w:pPr>
              <w:autoSpaceDE w:val="0"/>
              <w:autoSpaceDN w:val="0"/>
              <w:adjustRightInd w:val="0"/>
              <w:spacing w:after="0" w:line="240" w:lineRule="auto"/>
              <w:rPr>
                <w:sz w:val="20"/>
                <w:szCs w:val="20"/>
              </w:rPr>
            </w:pPr>
            <w:r w:rsidRPr="009211E2">
              <w:rPr>
                <w:rFonts w:cs="Calibri"/>
                <w:sz w:val="20"/>
                <w:szCs w:val="20"/>
              </w:rPr>
              <w:t>Фондовая биржа ЭйЭсЭкс (Австралия)</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4A3347F4"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cs="Calibri"/>
                <w:sz w:val="20"/>
                <w:szCs w:val="20"/>
              </w:rPr>
              <w:t>ASX (Australia)</w:t>
            </w:r>
          </w:p>
        </w:tc>
      </w:tr>
      <w:tr w:rsidR="004F77C4" w:rsidRPr="009211E2" w14:paraId="08531726"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6706D22A" w14:textId="24748CD4"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20</w:t>
            </w:r>
          </w:p>
        </w:tc>
        <w:tc>
          <w:tcPr>
            <w:tcW w:w="5108" w:type="dxa"/>
            <w:tcBorders>
              <w:top w:val="nil"/>
              <w:left w:val="nil"/>
              <w:bottom w:val="single" w:sz="8" w:space="0" w:color="auto"/>
              <w:right w:val="single" w:sz="8" w:space="0" w:color="auto"/>
            </w:tcBorders>
            <w:tcMar>
              <w:top w:w="102" w:type="dxa"/>
              <w:left w:w="62" w:type="dxa"/>
              <w:bottom w:w="102" w:type="dxa"/>
              <w:right w:w="62" w:type="dxa"/>
            </w:tcMar>
          </w:tcPr>
          <w:p w14:paraId="0BB993AA"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rPr>
              <w:t>Швейцарская фондовая биржа ЭсАйЭкс</w:t>
            </w:r>
          </w:p>
        </w:tc>
        <w:tc>
          <w:tcPr>
            <w:tcW w:w="4111" w:type="dxa"/>
            <w:tcBorders>
              <w:top w:val="nil"/>
              <w:left w:val="nil"/>
              <w:bottom w:val="single" w:sz="8" w:space="0" w:color="auto"/>
              <w:right w:val="single" w:sz="8" w:space="0" w:color="auto"/>
            </w:tcBorders>
            <w:tcMar>
              <w:top w:w="102" w:type="dxa"/>
              <w:left w:w="62" w:type="dxa"/>
              <w:bottom w:w="102" w:type="dxa"/>
              <w:right w:w="62" w:type="dxa"/>
            </w:tcMar>
          </w:tcPr>
          <w:p w14:paraId="6962A4A4"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rPr>
              <w:t>SIX Swiss Exchange</w:t>
            </w:r>
          </w:p>
        </w:tc>
      </w:tr>
      <w:tr w:rsidR="004F77C4" w:rsidRPr="009211E2" w14:paraId="3EC15CEF"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76ABD209" w14:textId="3813FC79"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21</w:t>
            </w:r>
          </w:p>
        </w:tc>
        <w:tc>
          <w:tcPr>
            <w:tcW w:w="5108" w:type="dxa"/>
            <w:tcBorders>
              <w:top w:val="nil"/>
              <w:left w:val="nil"/>
              <w:bottom w:val="single" w:sz="8" w:space="0" w:color="auto"/>
              <w:right w:val="single" w:sz="8" w:space="0" w:color="auto"/>
            </w:tcBorders>
            <w:tcMar>
              <w:top w:w="102" w:type="dxa"/>
              <w:left w:w="62" w:type="dxa"/>
              <w:bottom w:w="102" w:type="dxa"/>
              <w:right w:w="62" w:type="dxa"/>
            </w:tcMar>
          </w:tcPr>
          <w:p w14:paraId="38A59D2E"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lang w:eastAsia="ru-RU"/>
              </w:rPr>
              <w:t>Варшавская фондовая биржа</w:t>
            </w:r>
          </w:p>
        </w:tc>
        <w:tc>
          <w:tcPr>
            <w:tcW w:w="4111" w:type="dxa"/>
            <w:tcBorders>
              <w:top w:val="nil"/>
              <w:left w:val="nil"/>
              <w:bottom w:val="single" w:sz="8" w:space="0" w:color="auto"/>
              <w:right w:val="single" w:sz="8" w:space="0" w:color="auto"/>
            </w:tcBorders>
            <w:tcMar>
              <w:top w:w="102" w:type="dxa"/>
              <w:left w:w="62" w:type="dxa"/>
              <w:bottom w:w="102" w:type="dxa"/>
              <w:right w:w="62" w:type="dxa"/>
            </w:tcMar>
          </w:tcPr>
          <w:p w14:paraId="448BB591"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lang w:eastAsia="ru-RU"/>
              </w:rPr>
              <w:t>Warsaw Stock Exchange</w:t>
            </w:r>
          </w:p>
        </w:tc>
      </w:tr>
      <w:tr w:rsidR="004F77C4" w:rsidRPr="009211E2" w14:paraId="084684FF"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1B170DD3" w14:textId="5B712E85" w:rsidR="004F77C4" w:rsidRPr="004F77C4" w:rsidRDefault="004F77C4" w:rsidP="004F77C4">
            <w:pPr>
              <w:autoSpaceDE w:val="0"/>
              <w:autoSpaceDN w:val="0"/>
              <w:spacing w:after="0" w:line="240" w:lineRule="auto"/>
              <w:rPr>
                <w:rFonts w:ascii="Verdana" w:hAnsi="Verdana"/>
                <w:sz w:val="20"/>
                <w:szCs w:val="20"/>
              </w:rPr>
            </w:pPr>
            <w:r w:rsidRPr="004F77C4">
              <w:rPr>
                <w:rFonts w:ascii="Verdana" w:hAnsi="Verdana"/>
                <w:sz w:val="20"/>
                <w:szCs w:val="20"/>
              </w:rPr>
              <w:t>22</w:t>
            </w:r>
          </w:p>
        </w:tc>
        <w:tc>
          <w:tcPr>
            <w:tcW w:w="5108" w:type="dxa"/>
            <w:tcBorders>
              <w:top w:val="nil"/>
              <w:left w:val="nil"/>
              <w:bottom w:val="single" w:sz="8" w:space="0" w:color="auto"/>
              <w:right w:val="single" w:sz="8" w:space="0" w:color="auto"/>
            </w:tcBorders>
            <w:tcMar>
              <w:top w:w="102" w:type="dxa"/>
              <w:left w:w="62" w:type="dxa"/>
              <w:bottom w:w="102" w:type="dxa"/>
              <w:right w:w="62" w:type="dxa"/>
            </w:tcMar>
          </w:tcPr>
          <w:p w14:paraId="5E7A18B0"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lang w:eastAsia="ru-RU"/>
              </w:rPr>
              <w:t>Насдак ОЭмЭкс Стокгольм</w:t>
            </w:r>
          </w:p>
        </w:tc>
        <w:tc>
          <w:tcPr>
            <w:tcW w:w="4111" w:type="dxa"/>
            <w:tcBorders>
              <w:top w:val="nil"/>
              <w:left w:val="nil"/>
              <w:bottom w:val="single" w:sz="8" w:space="0" w:color="auto"/>
              <w:right w:val="single" w:sz="8" w:space="0" w:color="auto"/>
            </w:tcBorders>
            <w:tcMar>
              <w:top w:w="102" w:type="dxa"/>
              <w:left w:w="62" w:type="dxa"/>
              <w:bottom w:w="102" w:type="dxa"/>
              <w:right w:w="62" w:type="dxa"/>
            </w:tcMar>
          </w:tcPr>
          <w:p w14:paraId="0D120B41" w14:textId="77777777" w:rsidR="004F77C4" w:rsidRPr="009211E2" w:rsidRDefault="004F77C4" w:rsidP="004F77C4">
            <w:pPr>
              <w:autoSpaceDE w:val="0"/>
              <w:autoSpaceDN w:val="0"/>
              <w:adjustRightInd w:val="0"/>
              <w:spacing w:after="0" w:line="240" w:lineRule="auto"/>
              <w:rPr>
                <w:rFonts w:cs="Calibri"/>
                <w:sz w:val="20"/>
                <w:szCs w:val="20"/>
              </w:rPr>
            </w:pPr>
            <w:r w:rsidRPr="009211E2">
              <w:rPr>
                <w:rFonts w:ascii="Verdana" w:hAnsi="Verdana"/>
                <w:sz w:val="20"/>
                <w:szCs w:val="20"/>
                <w:lang w:eastAsia="ru-RU"/>
              </w:rPr>
              <w:t>NASDAQ OMX Stockholm</w:t>
            </w:r>
          </w:p>
        </w:tc>
      </w:tr>
      <w:tr w:rsidR="00CF656C" w:rsidRPr="009211E2" w14:paraId="2899CA6D" w14:textId="77777777" w:rsidTr="00904057">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468EFF3" w14:textId="57DCB29A" w:rsidR="00CF656C" w:rsidRPr="004F77C4" w:rsidRDefault="004F77C4" w:rsidP="00B42112">
            <w:pPr>
              <w:autoSpaceDE w:val="0"/>
              <w:autoSpaceDN w:val="0"/>
              <w:spacing w:after="0" w:line="240" w:lineRule="auto"/>
              <w:rPr>
                <w:rFonts w:ascii="Verdana" w:hAnsi="Verdana"/>
                <w:sz w:val="20"/>
                <w:szCs w:val="20"/>
              </w:rPr>
            </w:pPr>
            <w:r>
              <w:rPr>
                <w:rFonts w:ascii="Verdana" w:hAnsi="Verdana"/>
                <w:sz w:val="20"/>
                <w:szCs w:val="20"/>
              </w:rPr>
              <w:t>23</w:t>
            </w:r>
          </w:p>
        </w:tc>
        <w:tc>
          <w:tcPr>
            <w:tcW w:w="5108" w:type="dxa"/>
            <w:tcBorders>
              <w:top w:val="nil"/>
              <w:left w:val="nil"/>
              <w:bottom w:val="single" w:sz="8" w:space="0" w:color="auto"/>
              <w:right w:val="single" w:sz="8" w:space="0" w:color="auto"/>
            </w:tcBorders>
            <w:tcMar>
              <w:top w:w="102" w:type="dxa"/>
              <w:left w:w="62" w:type="dxa"/>
              <w:bottom w:w="102" w:type="dxa"/>
              <w:right w:w="62" w:type="dxa"/>
            </w:tcMar>
            <w:hideMark/>
          </w:tcPr>
          <w:p w14:paraId="18C9F16E"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Насдак ОЭмЭкс Хельсинки</w:t>
            </w:r>
          </w:p>
        </w:tc>
        <w:tc>
          <w:tcPr>
            <w:tcW w:w="4111" w:type="dxa"/>
            <w:tcBorders>
              <w:top w:val="nil"/>
              <w:left w:val="nil"/>
              <w:bottom w:val="single" w:sz="8" w:space="0" w:color="auto"/>
              <w:right w:val="single" w:sz="8" w:space="0" w:color="auto"/>
            </w:tcBorders>
            <w:tcMar>
              <w:top w:w="102" w:type="dxa"/>
              <w:left w:w="62" w:type="dxa"/>
              <w:bottom w:w="102" w:type="dxa"/>
              <w:right w:w="62" w:type="dxa"/>
            </w:tcMar>
            <w:hideMark/>
          </w:tcPr>
          <w:p w14:paraId="163FCCA0" w14:textId="77777777" w:rsidR="00CF656C" w:rsidRPr="009211E2" w:rsidRDefault="00CF656C" w:rsidP="00B42112">
            <w:pPr>
              <w:autoSpaceDE w:val="0"/>
              <w:autoSpaceDN w:val="0"/>
              <w:spacing w:after="0" w:line="240" w:lineRule="auto"/>
              <w:rPr>
                <w:sz w:val="20"/>
                <w:szCs w:val="20"/>
              </w:rPr>
            </w:pPr>
            <w:r w:rsidRPr="009211E2">
              <w:rPr>
                <w:rFonts w:ascii="Verdana" w:hAnsi="Verdana"/>
                <w:sz w:val="20"/>
                <w:szCs w:val="20"/>
                <w:lang w:eastAsia="ru-RU"/>
              </w:rPr>
              <w:t>NASDAQ OMX Helsinki</w:t>
            </w:r>
          </w:p>
        </w:tc>
      </w:tr>
    </w:tbl>
    <w:p w14:paraId="4CE3EDD7" w14:textId="77777777" w:rsidR="00383FFD" w:rsidRPr="009211E2" w:rsidRDefault="00383FFD" w:rsidP="00383FFD">
      <w:pPr>
        <w:pStyle w:val="ac"/>
        <w:spacing w:after="0" w:line="240" w:lineRule="auto"/>
        <w:ind w:left="0"/>
        <w:jc w:val="right"/>
        <w:rPr>
          <w:rFonts w:ascii="Times New Roman" w:hAnsi="Times New Roman"/>
          <w:b/>
        </w:rPr>
      </w:pPr>
      <w:r>
        <w:rPr>
          <w:rFonts w:ascii="Times New Roman" w:hAnsi="Times New Roman"/>
          <w:b/>
        </w:rPr>
        <w:br w:type="page"/>
      </w:r>
      <w:r w:rsidRPr="009211E2">
        <w:rPr>
          <w:rFonts w:ascii="Times New Roman" w:hAnsi="Times New Roman"/>
          <w:b/>
        </w:rPr>
        <w:lastRenderedPageBreak/>
        <w:t>Приложение №</w:t>
      </w:r>
      <w:r>
        <w:rPr>
          <w:rFonts w:ascii="Times New Roman" w:hAnsi="Times New Roman"/>
          <w:b/>
        </w:rPr>
        <w:t>6</w:t>
      </w:r>
    </w:p>
    <w:p w14:paraId="5F281C7B"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20D9908C" w14:textId="77777777" w:rsidR="00383FFD" w:rsidRPr="009211E2" w:rsidRDefault="00383FFD" w:rsidP="00383FFD">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558B19FC" w14:textId="77777777" w:rsidR="00233CE4" w:rsidRPr="007452E4" w:rsidRDefault="00233CE4" w:rsidP="009D63B8">
      <w:pPr>
        <w:pStyle w:val="ac"/>
        <w:spacing w:after="0" w:line="240" w:lineRule="auto"/>
        <w:ind w:left="0"/>
        <w:jc w:val="both"/>
        <w:rPr>
          <w:rFonts w:ascii="Times New Roman" w:hAnsi="Times New Roman"/>
          <w:b/>
        </w:rPr>
      </w:pPr>
    </w:p>
    <w:p w14:paraId="07899F18" w14:textId="77777777" w:rsidR="00B51792" w:rsidRPr="00121047" w:rsidRDefault="00B51792" w:rsidP="00B51792">
      <w:pPr>
        <w:jc w:val="center"/>
        <w:rPr>
          <w:rFonts w:ascii="Times New Roman" w:hAnsi="Times New Roman"/>
          <w:b/>
        </w:rPr>
      </w:pPr>
      <w:r w:rsidRPr="00121047">
        <w:rPr>
          <w:rFonts w:ascii="Times New Roman" w:hAnsi="Times New Roman"/>
          <w:b/>
        </w:rPr>
        <w:t>Метод корректировки справедливой стоимости актива при возникновении события, ведущего к обесценению</w:t>
      </w:r>
    </w:p>
    <w:p w14:paraId="45A91F9B"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042E4684"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7E53FB2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76D833FB"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5F4F126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снижение (отзыв) кредитного рейтинга контрагента при наличии;</w:t>
      </w:r>
    </w:p>
    <w:p w14:paraId="7781DAB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BB1CFB7"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официальное опубликование решения о признании контрагента банкротом;</w:t>
      </w:r>
    </w:p>
    <w:p w14:paraId="7F7A82E8"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19FCFFE9"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9F24A6A"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 отзыв (аннулирование) у контрагента лицензии на осуществление основного вида деятельности.</w:t>
      </w:r>
    </w:p>
    <w:p w14:paraId="7F1D83E5"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lastRenderedPageBreak/>
        <w:t>Анализ информации в отношении активов проводится на основании данных общедоступных источников информации, в том числе:</w:t>
      </w:r>
    </w:p>
    <w:tbl>
      <w:tblPr>
        <w:tblStyle w:val="af0"/>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B51792" w:rsidRPr="00121047" w14:paraId="189A23A3" w14:textId="77777777" w:rsidTr="00D07696">
        <w:tc>
          <w:tcPr>
            <w:tcW w:w="4412" w:type="dxa"/>
            <w:shd w:val="clear" w:color="auto" w:fill="A6A6A6" w:themeFill="background1" w:themeFillShade="A6"/>
          </w:tcPr>
          <w:p w14:paraId="2A59DBA8"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Наименование источника</w:t>
            </w:r>
          </w:p>
        </w:tc>
        <w:tc>
          <w:tcPr>
            <w:tcW w:w="3526" w:type="dxa"/>
            <w:shd w:val="clear" w:color="auto" w:fill="A6A6A6" w:themeFill="background1" w:themeFillShade="A6"/>
          </w:tcPr>
          <w:p w14:paraId="544C926C" w14:textId="77777777" w:rsidR="00B51792" w:rsidRPr="00121047" w:rsidRDefault="00B51792" w:rsidP="00D07696">
            <w:pPr>
              <w:pStyle w:val="ac"/>
              <w:autoSpaceDE w:val="0"/>
              <w:autoSpaceDN w:val="0"/>
              <w:adjustRightInd w:val="0"/>
              <w:ind w:left="0"/>
              <w:jc w:val="center"/>
              <w:rPr>
                <w:rFonts w:ascii="Times New Roman" w:hAnsi="Times New Roman"/>
                <w:b/>
                <w:i/>
              </w:rPr>
            </w:pPr>
            <w:r w:rsidRPr="00121047">
              <w:rPr>
                <w:rFonts w:ascii="Times New Roman" w:hAnsi="Times New Roman"/>
                <w:b/>
                <w:i/>
              </w:rPr>
              <w:t>Ссылка на источник информации (при наличии)</w:t>
            </w:r>
          </w:p>
        </w:tc>
      </w:tr>
      <w:tr w:rsidR="00B51792" w:rsidRPr="00121047" w14:paraId="25A0AFEF" w14:textId="77777777" w:rsidTr="00D07696">
        <w:tc>
          <w:tcPr>
            <w:tcW w:w="4412" w:type="dxa"/>
          </w:tcPr>
          <w:p w14:paraId="6C55D4FE" w14:textId="77777777" w:rsidR="00B51792" w:rsidRPr="00121047" w:rsidRDefault="00B51792" w:rsidP="00D07696">
            <w:pPr>
              <w:jc w:val="both"/>
              <w:rPr>
                <w:rFonts w:ascii="Times New Roman" w:hAnsi="Times New Roman"/>
              </w:rPr>
            </w:pPr>
            <w:r w:rsidRPr="00121047">
              <w:rPr>
                <w:rFonts w:ascii="Times New Roman" w:hAnsi="Times New Roman"/>
              </w:rPr>
              <w:t>ООО "Интерфакс-ЦРКИ" (Центр раскрытия корпоративной информации)</w:t>
            </w:r>
          </w:p>
        </w:tc>
        <w:tc>
          <w:tcPr>
            <w:tcW w:w="3526" w:type="dxa"/>
          </w:tcPr>
          <w:p w14:paraId="33D8F7A1" w14:textId="77777777" w:rsidR="00B51792" w:rsidRPr="00121047" w:rsidRDefault="00B01F2D" w:rsidP="00D07696">
            <w:pPr>
              <w:pStyle w:val="ac"/>
              <w:ind w:left="106"/>
              <w:jc w:val="both"/>
              <w:rPr>
                <w:rFonts w:ascii="Times New Roman" w:hAnsi="Times New Roman"/>
              </w:rPr>
            </w:pPr>
            <w:hyperlink r:id="rId96" w:history="1">
              <w:r w:rsidR="00B51792" w:rsidRPr="00121047">
                <w:rPr>
                  <w:rFonts w:ascii="Times New Roman" w:hAnsi="Times New Roman"/>
                </w:rPr>
                <w:t>https://www.e-disclosure.ru/</w:t>
              </w:r>
            </w:hyperlink>
          </w:p>
        </w:tc>
      </w:tr>
      <w:tr w:rsidR="00B51792" w:rsidRPr="00121047" w14:paraId="16BFD7A5" w14:textId="77777777" w:rsidTr="00D07696">
        <w:tc>
          <w:tcPr>
            <w:tcW w:w="4412" w:type="dxa"/>
          </w:tcPr>
          <w:p w14:paraId="208A3280" w14:textId="77777777" w:rsidR="00B51792" w:rsidRPr="00121047" w:rsidRDefault="00B51792" w:rsidP="00D07696">
            <w:pPr>
              <w:jc w:val="both"/>
              <w:rPr>
                <w:rFonts w:ascii="Times New Roman" w:hAnsi="Times New Roman"/>
              </w:rPr>
            </w:pPr>
            <w:r w:rsidRPr="00121047">
              <w:rPr>
                <w:rFonts w:ascii="Times New Roman" w:hAnsi="Times New Roman"/>
              </w:rPr>
              <w:t>ПАО Московская биржа</w:t>
            </w:r>
          </w:p>
        </w:tc>
        <w:tc>
          <w:tcPr>
            <w:tcW w:w="3526" w:type="dxa"/>
          </w:tcPr>
          <w:p w14:paraId="70C027B2" w14:textId="77777777" w:rsidR="00B51792" w:rsidRPr="00121047" w:rsidRDefault="00B01F2D" w:rsidP="00D07696">
            <w:pPr>
              <w:pStyle w:val="ac"/>
              <w:ind w:left="106"/>
              <w:jc w:val="both"/>
              <w:rPr>
                <w:rFonts w:ascii="Times New Roman" w:hAnsi="Times New Roman"/>
              </w:rPr>
            </w:pPr>
            <w:hyperlink r:id="rId97" w:history="1">
              <w:r w:rsidR="00B51792" w:rsidRPr="00121047">
                <w:rPr>
                  <w:rFonts w:ascii="Times New Roman" w:hAnsi="Times New Roman"/>
                </w:rPr>
                <w:t>https://www.moex.com/</w:t>
              </w:r>
            </w:hyperlink>
          </w:p>
        </w:tc>
      </w:tr>
      <w:tr w:rsidR="00B51792" w:rsidRPr="00121047" w14:paraId="72A6F253" w14:textId="77777777" w:rsidTr="00D07696">
        <w:tc>
          <w:tcPr>
            <w:tcW w:w="4412" w:type="dxa"/>
          </w:tcPr>
          <w:p w14:paraId="58C091B5" w14:textId="77777777" w:rsidR="00B51792" w:rsidRPr="00121047" w:rsidRDefault="00B51792" w:rsidP="00D07696">
            <w:pPr>
              <w:jc w:val="both"/>
              <w:rPr>
                <w:rFonts w:ascii="Times New Roman" w:hAnsi="Times New Roman"/>
              </w:rPr>
            </w:pPr>
            <w:r w:rsidRPr="00121047">
              <w:rPr>
                <w:rFonts w:ascii="Times New Roman" w:hAnsi="Times New Roman"/>
              </w:rPr>
              <w:t>Центральный Банк Российской Федерации (Банк России)</w:t>
            </w:r>
          </w:p>
        </w:tc>
        <w:tc>
          <w:tcPr>
            <w:tcW w:w="3526" w:type="dxa"/>
          </w:tcPr>
          <w:p w14:paraId="6EA2B281" w14:textId="77777777" w:rsidR="00B51792" w:rsidRPr="00121047" w:rsidRDefault="00B01F2D" w:rsidP="00D07696">
            <w:pPr>
              <w:pStyle w:val="ac"/>
              <w:ind w:left="106"/>
              <w:jc w:val="both"/>
              <w:rPr>
                <w:rFonts w:ascii="Times New Roman" w:hAnsi="Times New Roman"/>
              </w:rPr>
            </w:pPr>
            <w:hyperlink r:id="rId98" w:history="1">
              <w:r w:rsidR="00B51792" w:rsidRPr="00121047">
                <w:rPr>
                  <w:rFonts w:ascii="Times New Roman" w:hAnsi="Times New Roman"/>
                </w:rPr>
                <w:t>https://www.cbr.ru/</w:t>
              </w:r>
            </w:hyperlink>
            <w:r w:rsidR="00B51792" w:rsidRPr="00121047">
              <w:rPr>
                <w:rFonts w:ascii="Times New Roman" w:hAnsi="Times New Roman"/>
              </w:rPr>
              <w:t xml:space="preserve"> </w:t>
            </w:r>
          </w:p>
        </w:tc>
      </w:tr>
      <w:tr w:rsidR="00B51792" w:rsidRPr="00121047" w14:paraId="4F548639" w14:textId="77777777" w:rsidTr="00D07696">
        <w:tc>
          <w:tcPr>
            <w:tcW w:w="4412" w:type="dxa"/>
          </w:tcPr>
          <w:p w14:paraId="09AB56E9" w14:textId="77777777" w:rsidR="00B51792" w:rsidRPr="00121047" w:rsidRDefault="00B51792" w:rsidP="00D07696">
            <w:pPr>
              <w:jc w:val="both"/>
              <w:rPr>
                <w:rFonts w:ascii="Times New Roman" w:hAnsi="Times New Roman"/>
              </w:rPr>
            </w:pPr>
            <w:r w:rsidRPr="00121047">
              <w:rPr>
                <w:rFonts w:ascii="Times New Roman" w:hAnsi="Times New Roman"/>
              </w:rPr>
              <w:t>Картотека арбитражных дел</w:t>
            </w:r>
          </w:p>
        </w:tc>
        <w:tc>
          <w:tcPr>
            <w:tcW w:w="3526" w:type="dxa"/>
          </w:tcPr>
          <w:p w14:paraId="0D31ECC2" w14:textId="77777777" w:rsidR="00B51792" w:rsidRPr="00121047" w:rsidRDefault="00B01F2D" w:rsidP="00D07696">
            <w:pPr>
              <w:pStyle w:val="ac"/>
              <w:ind w:left="106"/>
              <w:jc w:val="both"/>
              <w:rPr>
                <w:rFonts w:ascii="Times New Roman" w:hAnsi="Times New Roman"/>
              </w:rPr>
            </w:pPr>
            <w:hyperlink r:id="rId99" w:history="1">
              <w:r w:rsidR="00B51792" w:rsidRPr="00121047">
                <w:rPr>
                  <w:rFonts w:ascii="Times New Roman" w:hAnsi="Times New Roman"/>
                </w:rPr>
                <w:t>https://kad.arbitr.ru</w:t>
              </w:r>
            </w:hyperlink>
          </w:p>
        </w:tc>
      </w:tr>
      <w:tr w:rsidR="00B51792" w:rsidRPr="00121047" w14:paraId="30744113" w14:textId="77777777" w:rsidTr="00D07696">
        <w:tc>
          <w:tcPr>
            <w:tcW w:w="4412" w:type="dxa"/>
          </w:tcPr>
          <w:p w14:paraId="78AE17F0"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сведений о банкротстве</w:t>
            </w:r>
          </w:p>
        </w:tc>
        <w:tc>
          <w:tcPr>
            <w:tcW w:w="3526" w:type="dxa"/>
          </w:tcPr>
          <w:p w14:paraId="49D94D38" w14:textId="77777777" w:rsidR="00B51792" w:rsidRPr="00121047" w:rsidRDefault="00B01F2D" w:rsidP="00D07696">
            <w:pPr>
              <w:pStyle w:val="ac"/>
              <w:ind w:left="106"/>
              <w:jc w:val="both"/>
              <w:rPr>
                <w:rFonts w:ascii="Times New Roman" w:hAnsi="Times New Roman"/>
              </w:rPr>
            </w:pPr>
            <w:hyperlink r:id="rId100" w:history="1">
              <w:r w:rsidR="00B51792" w:rsidRPr="00121047">
                <w:rPr>
                  <w:rFonts w:ascii="Times New Roman" w:hAnsi="Times New Roman"/>
                </w:rPr>
                <w:t>https://bankrot.fedresurs.ru</w:t>
              </w:r>
            </w:hyperlink>
          </w:p>
        </w:tc>
      </w:tr>
      <w:tr w:rsidR="00B51792" w:rsidRPr="00121047" w14:paraId="76A5625B" w14:textId="77777777" w:rsidTr="00D07696">
        <w:tc>
          <w:tcPr>
            <w:tcW w:w="4412" w:type="dxa"/>
          </w:tcPr>
          <w:p w14:paraId="76F146AC" w14:textId="77777777" w:rsidR="00B51792" w:rsidRPr="00121047" w:rsidRDefault="00B51792" w:rsidP="00D07696">
            <w:pPr>
              <w:jc w:val="both"/>
              <w:rPr>
                <w:rFonts w:ascii="Times New Roman" w:hAnsi="Times New Roman"/>
              </w:rPr>
            </w:pPr>
            <w:r w:rsidRPr="00121047">
              <w:rPr>
                <w:rFonts w:ascii="Times New Roman" w:hAnsi="Times New Roman"/>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121047">
              <w:rPr>
                <w:rStyle w:val="af"/>
                <w:rFonts w:ascii="Times New Roman" w:hAnsi="Times New Roman"/>
              </w:rPr>
              <w:t xml:space="preserve"> </w:t>
            </w:r>
          </w:p>
        </w:tc>
        <w:tc>
          <w:tcPr>
            <w:tcW w:w="3526" w:type="dxa"/>
          </w:tcPr>
          <w:p w14:paraId="21312D59" w14:textId="77777777" w:rsidR="00B51792" w:rsidRPr="00121047" w:rsidRDefault="00B01F2D" w:rsidP="00D07696">
            <w:pPr>
              <w:pStyle w:val="ac"/>
              <w:ind w:left="106"/>
              <w:jc w:val="both"/>
              <w:rPr>
                <w:rFonts w:ascii="Times New Roman" w:hAnsi="Times New Roman"/>
              </w:rPr>
            </w:pPr>
            <w:hyperlink r:id="rId101" w:history="1">
              <w:r w:rsidR="00B51792" w:rsidRPr="00121047">
                <w:rPr>
                  <w:rFonts w:ascii="Times New Roman" w:hAnsi="Times New Roman"/>
                </w:rPr>
                <w:t>https://fedresurs.ru</w:t>
              </w:r>
            </w:hyperlink>
          </w:p>
        </w:tc>
      </w:tr>
      <w:tr w:rsidR="00B51792" w:rsidRPr="00121047" w14:paraId="6D6D006D" w14:textId="77777777" w:rsidTr="00D07696">
        <w:tc>
          <w:tcPr>
            <w:tcW w:w="4412" w:type="dxa"/>
          </w:tcPr>
          <w:p w14:paraId="41BB31A6" w14:textId="77777777" w:rsidR="00B51792" w:rsidRPr="00121047" w:rsidRDefault="00B51792" w:rsidP="00D07696">
            <w:pPr>
              <w:jc w:val="both"/>
              <w:rPr>
                <w:rFonts w:ascii="Times New Roman" w:hAnsi="Times New Roman"/>
              </w:rPr>
            </w:pPr>
            <w:r w:rsidRPr="00121047">
              <w:rPr>
                <w:rFonts w:ascii="Times New Roman" w:hAnsi="Times New Roman"/>
              </w:rPr>
              <w:t>Аналитическое Кредитное Рейтинговое Агентство (АКРА)</w:t>
            </w:r>
          </w:p>
        </w:tc>
        <w:tc>
          <w:tcPr>
            <w:tcW w:w="3526" w:type="dxa"/>
          </w:tcPr>
          <w:p w14:paraId="456C790F" w14:textId="77777777" w:rsidR="00B51792" w:rsidRPr="00121047" w:rsidRDefault="00B01F2D" w:rsidP="00D07696">
            <w:pPr>
              <w:pStyle w:val="ac"/>
              <w:ind w:left="106"/>
              <w:jc w:val="both"/>
              <w:rPr>
                <w:rFonts w:ascii="Times New Roman" w:hAnsi="Times New Roman"/>
              </w:rPr>
            </w:pPr>
            <w:hyperlink r:id="rId102" w:history="1">
              <w:r w:rsidR="00B51792" w:rsidRPr="00121047">
                <w:rPr>
                  <w:rStyle w:val="af"/>
                  <w:rFonts w:ascii="Times New Roman" w:hAnsi="Times New Roman"/>
                </w:rPr>
                <w:t>https://www.acra-ratings.ru/</w:t>
              </w:r>
            </w:hyperlink>
          </w:p>
        </w:tc>
      </w:tr>
      <w:tr w:rsidR="00B51792" w:rsidRPr="00121047" w14:paraId="596785BD" w14:textId="77777777" w:rsidTr="00D07696">
        <w:tc>
          <w:tcPr>
            <w:tcW w:w="4412" w:type="dxa"/>
          </w:tcPr>
          <w:p w14:paraId="09B6367C" w14:textId="77777777" w:rsidR="00B51792" w:rsidRPr="00121047" w:rsidRDefault="00B51792" w:rsidP="00D07696">
            <w:pPr>
              <w:jc w:val="both"/>
              <w:rPr>
                <w:rFonts w:ascii="Times New Roman" w:hAnsi="Times New Roman"/>
              </w:rPr>
            </w:pPr>
            <w:r w:rsidRPr="00121047">
              <w:rPr>
                <w:rFonts w:ascii="Times New Roman" w:hAnsi="Times New Roman"/>
              </w:rPr>
              <w:t>Рейтинговое агентство АО «Эксперт РА»</w:t>
            </w:r>
          </w:p>
        </w:tc>
        <w:tc>
          <w:tcPr>
            <w:tcW w:w="3526" w:type="dxa"/>
          </w:tcPr>
          <w:p w14:paraId="2E54E147" w14:textId="77777777" w:rsidR="00B51792" w:rsidRPr="00121047" w:rsidRDefault="00B01F2D" w:rsidP="00D07696">
            <w:pPr>
              <w:pStyle w:val="ac"/>
              <w:ind w:left="106"/>
              <w:jc w:val="both"/>
              <w:rPr>
                <w:rFonts w:ascii="Times New Roman" w:hAnsi="Times New Roman"/>
              </w:rPr>
            </w:pPr>
            <w:hyperlink r:id="rId103" w:history="1">
              <w:r w:rsidR="00B51792" w:rsidRPr="00121047">
                <w:rPr>
                  <w:rStyle w:val="af"/>
                  <w:rFonts w:ascii="Times New Roman" w:hAnsi="Times New Roman"/>
                </w:rPr>
                <w:t>https://raexpert.ru/</w:t>
              </w:r>
            </w:hyperlink>
          </w:p>
          <w:p w14:paraId="09533D68" w14:textId="77777777" w:rsidR="00B51792" w:rsidRPr="00121047" w:rsidRDefault="00B51792" w:rsidP="00D07696">
            <w:pPr>
              <w:pStyle w:val="ac"/>
              <w:ind w:left="106"/>
              <w:jc w:val="both"/>
              <w:rPr>
                <w:rFonts w:ascii="Times New Roman" w:hAnsi="Times New Roman"/>
              </w:rPr>
            </w:pPr>
          </w:p>
        </w:tc>
      </w:tr>
      <w:tr w:rsidR="00B51792" w:rsidRPr="00121047" w14:paraId="045D7BB0" w14:textId="77777777" w:rsidTr="00D07696">
        <w:tc>
          <w:tcPr>
            <w:tcW w:w="4412" w:type="dxa"/>
          </w:tcPr>
          <w:p w14:paraId="73827E05"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Рейтинговое агентство Fitch Ratings</w:t>
            </w:r>
          </w:p>
        </w:tc>
        <w:tc>
          <w:tcPr>
            <w:tcW w:w="3526" w:type="dxa"/>
          </w:tcPr>
          <w:p w14:paraId="70298844" w14:textId="77777777" w:rsidR="00B51792" w:rsidRPr="00121047" w:rsidRDefault="00B01F2D" w:rsidP="00D07696">
            <w:pPr>
              <w:pStyle w:val="ac"/>
              <w:ind w:left="106"/>
              <w:jc w:val="both"/>
              <w:rPr>
                <w:rFonts w:ascii="Times New Roman" w:hAnsi="Times New Roman"/>
              </w:rPr>
            </w:pPr>
            <w:hyperlink r:id="rId104" w:history="1">
              <w:r w:rsidR="00B51792" w:rsidRPr="00121047">
                <w:rPr>
                  <w:rStyle w:val="af"/>
                  <w:rFonts w:ascii="Times New Roman" w:hAnsi="Times New Roman"/>
                </w:rPr>
                <w:t>https://www.fitchratings.com/</w:t>
              </w:r>
            </w:hyperlink>
          </w:p>
        </w:tc>
      </w:tr>
      <w:tr w:rsidR="00B51792" w:rsidRPr="00121047" w14:paraId="1487B27A" w14:textId="77777777" w:rsidTr="00D07696">
        <w:tc>
          <w:tcPr>
            <w:tcW w:w="4412" w:type="dxa"/>
          </w:tcPr>
          <w:p w14:paraId="115EC078"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S&amp;P Global Ratings</w:t>
            </w:r>
          </w:p>
          <w:p w14:paraId="7B0A718A"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AB2B2F1" w14:textId="77777777" w:rsidR="00B51792" w:rsidRPr="00121047" w:rsidRDefault="00B01F2D" w:rsidP="00D07696">
            <w:pPr>
              <w:pStyle w:val="ac"/>
              <w:ind w:left="106"/>
              <w:jc w:val="both"/>
              <w:rPr>
                <w:rFonts w:ascii="Times New Roman" w:hAnsi="Times New Roman"/>
              </w:rPr>
            </w:pPr>
            <w:hyperlink r:id="rId105" w:history="1">
              <w:r w:rsidR="00B51792" w:rsidRPr="00121047">
                <w:rPr>
                  <w:rStyle w:val="af"/>
                  <w:rFonts w:ascii="Times New Roman" w:hAnsi="Times New Roman"/>
                </w:rPr>
                <w:t>https://www.standardandpoors.com/</w:t>
              </w:r>
            </w:hyperlink>
          </w:p>
        </w:tc>
      </w:tr>
      <w:tr w:rsidR="00B51792" w:rsidRPr="00121047" w14:paraId="1ABE1D79" w14:textId="77777777" w:rsidTr="00D07696">
        <w:tc>
          <w:tcPr>
            <w:tcW w:w="4412" w:type="dxa"/>
          </w:tcPr>
          <w:p w14:paraId="34D6AD84" w14:textId="77777777" w:rsidR="00B51792" w:rsidRPr="00121047" w:rsidRDefault="00B51792" w:rsidP="00D07696">
            <w:pPr>
              <w:autoSpaceDE w:val="0"/>
              <w:autoSpaceDN w:val="0"/>
              <w:adjustRightInd w:val="0"/>
              <w:jc w:val="both"/>
              <w:rPr>
                <w:rFonts w:ascii="Times New Roman" w:hAnsi="Times New Roman"/>
                <w:lang w:val="en-US"/>
              </w:rPr>
            </w:pPr>
            <w:r w:rsidRPr="00121047">
              <w:rPr>
                <w:rFonts w:ascii="Times New Roman" w:hAnsi="Times New Roman"/>
              </w:rPr>
              <w:t>Рейтинговое</w:t>
            </w:r>
            <w:r w:rsidRPr="00121047">
              <w:rPr>
                <w:rFonts w:ascii="Times New Roman" w:hAnsi="Times New Roman"/>
                <w:lang w:val="en-US"/>
              </w:rPr>
              <w:t xml:space="preserve"> </w:t>
            </w:r>
            <w:r w:rsidRPr="00121047">
              <w:rPr>
                <w:rFonts w:ascii="Times New Roman" w:hAnsi="Times New Roman"/>
              </w:rPr>
              <w:t>агентство</w:t>
            </w:r>
            <w:r w:rsidRPr="00121047">
              <w:rPr>
                <w:rFonts w:ascii="Times New Roman" w:hAnsi="Times New Roman"/>
                <w:lang w:val="en-US"/>
              </w:rPr>
              <w:t xml:space="preserve"> Moody's Investors Service</w:t>
            </w:r>
          </w:p>
          <w:p w14:paraId="2ACB6776" w14:textId="77777777" w:rsidR="00B51792" w:rsidRPr="00121047" w:rsidRDefault="00B51792" w:rsidP="00D07696">
            <w:pPr>
              <w:autoSpaceDE w:val="0"/>
              <w:autoSpaceDN w:val="0"/>
              <w:adjustRightInd w:val="0"/>
              <w:jc w:val="both"/>
              <w:rPr>
                <w:rFonts w:ascii="Times New Roman" w:hAnsi="Times New Roman"/>
                <w:lang w:val="en-US"/>
              </w:rPr>
            </w:pPr>
          </w:p>
        </w:tc>
        <w:tc>
          <w:tcPr>
            <w:tcW w:w="3526" w:type="dxa"/>
          </w:tcPr>
          <w:p w14:paraId="584CF0C8" w14:textId="77777777" w:rsidR="00B51792" w:rsidRPr="00121047" w:rsidRDefault="00B01F2D" w:rsidP="00D07696">
            <w:pPr>
              <w:pStyle w:val="ac"/>
              <w:ind w:left="106"/>
              <w:jc w:val="both"/>
              <w:rPr>
                <w:rFonts w:ascii="Times New Roman" w:hAnsi="Times New Roman"/>
              </w:rPr>
            </w:pPr>
            <w:hyperlink r:id="rId106" w:history="1">
              <w:r w:rsidR="00B51792" w:rsidRPr="00121047">
                <w:rPr>
                  <w:rFonts w:ascii="Times New Roman" w:hAnsi="Times New Roman"/>
                </w:rPr>
                <w:t>https://www.moodys.com/</w:t>
              </w:r>
            </w:hyperlink>
          </w:p>
        </w:tc>
      </w:tr>
      <w:tr w:rsidR="00B51792" w:rsidRPr="00121047" w14:paraId="73D44913" w14:textId="77777777" w:rsidTr="00D07696">
        <w:tc>
          <w:tcPr>
            <w:tcW w:w="4412" w:type="dxa"/>
          </w:tcPr>
          <w:p w14:paraId="0A7D6541"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Сведения о банкротстве, раскрываемые АО «Коммерсантъ»</w:t>
            </w:r>
          </w:p>
        </w:tc>
        <w:tc>
          <w:tcPr>
            <w:tcW w:w="3526" w:type="dxa"/>
          </w:tcPr>
          <w:p w14:paraId="07A22E3B" w14:textId="77777777" w:rsidR="00B51792" w:rsidRPr="00121047" w:rsidRDefault="00B01F2D" w:rsidP="00D07696">
            <w:pPr>
              <w:pStyle w:val="ac"/>
              <w:ind w:left="106"/>
              <w:jc w:val="both"/>
              <w:rPr>
                <w:rFonts w:ascii="Times New Roman" w:hAnsi="Times New Roman"/>
              </w:rPr>
            </w:pPr>
            <w:hyperlink r:id="rId107" w:history="1">
              <w:r w:rsidR="00B51792" w:rsidRPr="00121047">
                <w:rPr>
                  <w:rFonts w:ascii="Times New Roman" w:hAnsi="Times New Roman"/>
                </w:rPr>
                <w:t>https://bankruptcy.kommersant.ru</w:t>
              </w:r>
            </w:hyperlink>
          </w:p>
        </w:tc>
      </w:tr>
      <w:tr w:rsidR="00B51792" w:rsidRPr="00121047" w14:paraId="3F948E20" w14:textId="77777777" w:rsidTr="00D07696">
        <w:tc>
          <w:tcPr>
            <w:tcW w:w="4412" w:type="dxa"/>
          </w:tcPr>
          <w:p w14:paraId="32044E39"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сведения из ЕГРЮЛ/ЕГРИП в электронном виде</w:t>
            </w:r>
          </w:p>
        </w:tc>
        <w:tc>
          <w:tcPr>
            <w:tcW w:w="3526" w:type="dxa"/>
          </w:tcPr>
          <w:p w14:paraId="6A399EF8" w14:textId="77777777" w:rsidR="00B51792" w:rsidRPr="00121047" w:rsidRDefault="00B51792" w:rsidP="00D07696">
            <w:pPr>
              <w:pStyle w:val="ac"/>
              <w:ind w:left="106"/>
              <w:jc w:val="both"/>
              <w:rPr>
                <w:rFonts w:ascii="Times New Roman" w:hAnsi="Times New Roman"/>
              </w:rPr>
            </w:pPr>
            <w:r w:rsidRPr="00121047">
              <w:rPr>
                <w:rFonts w:ascii="Times New Roman" w:hAnsi="Times New Roman"/>
              </w:rPr>
              <w:t>https://egrul.nalog.ru/index.html</w:t>
            </w:r>
          </w:p>
        </w:tc>
      </w:tr>
      <w:tr w:rsidR="00B51792" w:rsidRPr="00121047" w14:paraId="43CE5734" w14:textId="77777777" w:rsidTr="00D07696">
        <w:tc>
          <w:tcPr>
            <w:tcW w:w="4412" w:type="dxa"/>
          </w:tcPr>
          <w:p w14:paraId="411D2908" w14:textId="77777777" w:rsidR="00B51792" w:rsidRPr="00121047" w:rsidRDefault="00B51792" w:rsidP="00D07696">
            <w:pPr>
              <w:autoSpaceDE w:val="0"/>
              <w:autoSpaceDN w:val="0"/>
              <w:adjustRightInd w:val="0"/>
              <w:jc w:val="both"/>
              <w:rPr>
                <w:rFonts w:ascii="Times New Roman" w:hAnsi="Times New Roman"/>
              </w:rPr>
            </w:pPr>
            <w:r w:rsidRPr="00121047">
              <w:rPr>
                <w:rFonts w:ascii="Times New Roman" w:hAnsi="Times New Roman"/>
              </w:rPr>
              <w:t>Официальные сайты контрагентов в сети «Интернет»</w:t>
            </w:r>
          </w:p>
        </w:tc>
        <w:tc>
          <w:tcPr>
            <w:tcW w:w="3526" w:type="dxa"/>
          </w:tcPr>
          <w:p w14:paraId="16BBF5B8" w14:textId="77777777" w:rsidR="00B51792" w:rsidRPr="00121047" w:rsidRDefault="00B51792" w:rsidP="00D07696">
            <w:pPr>
              <w:pStyle w:val="ac"/>
              <w:ind w:left="106"/>
              <w:jc w:val="center"/>
              <w:rPr>
                <w:rFonts w:ascii="Times New Roman" w:hAnsi="Times New Roman"/>
              </w:rPr>
            </w:pPr>
            <w:r w:rsidRPr="00121047">
              <w:rPr>
                <w:rFonts w:ascii="Times New Roman" w:hAnsi="Times New Roman"/>
              </w:rPr>
              <w:t>-</w:t>
            </w:r>
          </w:p>
        </w:tc>
      </w:tr>
    </w:tbl>
    <w:p w14:paraId="5DF44B0B" w14:textId="77777777" w:rsidR="00B51792" w:rsidRPr="00121047" w:rsidRDefault="00B51792" w:rsidP="00B51792">
      <w:pPr>
        <w:spacing w:after="0" w:line="360" w:lineRule="auto"/>
        <w:ind w:firstLine="567"/>
        <w:jc w:val="both"/>
        <w:rPr>
          <w:rFonts w:ascii="Times New Roman" w:hAnsi="Times New Roman"/>
        </w:rPr>
      </w:pPr>
    </w:p>
    <w:p w14:paraId="7FEFC713" w14:textId="77777777" w:rsidR="00B51792" w:rsidRPr="00121047" w:rsidRDefault="00B51792" w:rsidP="00B51792">
      <w:pPr>
        <w:spacing w:after="0" w:line="360" w:lineRule="auto"/>
        <w:ind w:firstLine="425"/>
        <w:jc w:val="both"/>
        <w:rPr>
          <w:rFonts w:ascii="Times New Roman" w:hAnsi="Times New Roman"/>
        </w:rPr>
      </w:pPr>
      <w:r w:rsidRPr="00121047">
        <w:rPr>
          <w:rFonts w:ascii="Times New Roman" w:hAnsi="Times New Roman"/>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2CB51B3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3AE0E0DF"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01F9C15" w14:textId="77777777" w:rsidR="00B51792" w:rsidRPr="00121047" w:rsidRDefault="00B51792" w:rsidP="00B51792">
      <w:pPr>
        <w:autoSpaceDE w:val="0"/>
        <w:autoSpaceDN w:val="0"/>
        <w:spacing w:line="360" w:lineRule="auto"/>
        <w:ind w:firstLine="567"/>
        <w:jc w:val="both"/>
        <w:rPr>
          <w:rFonts w:ascii="Times New Roman" w:hAnsi="Times New Roman"/>
        </w:rPr>
      </w:pPr>
      <w:r w:rsidRPr="00121047">
        <w:rPr>
          <w:rFonts w:ascii="Times New Roman" w:hAnsi="Times New Roman"/>
        </w:rPr>
        <w:t>В целях оценки кредитного риска контрагента используются рейтинги следующих рейтинговых агентств:</w:t>
      </w:r>
    </w:p>
    <w:p w14:paraId="37B3C00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Moody's Investors Service</w:t>
      </w:r>
    </w:p>
    <w:p w14:paraId="05D988D6"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Standard &amp; Poor's</w:t>
      </w:r>
    </w:p>
    <w:p w14:paraId="05631C23"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Fitch Ratings</w:t>
      </w:r>
    </w:p>
    <w:p w14:paraId="463B2C80"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Аналитическое Кредитное Рейтинговое Агентство (АКРА)</w:t>
      </w:r>
    </w:p>
    <w:p w14:paraId="672716C5" w14:textId="77777777" w:rsidR="00B51792" w:rsidRPr="00121047" w:rsidRDefault="00B51792" w:rsidP="00B51792">
      <w:pPr>
        <w:pStyle w:val="ac"/>
        <w:numPr>
          <w:ilvl w:val="0"/>
          <w:numId w:val="98"/>
        </w:numPr>
        <w:autoSpaceDE w:val="0"/>
        <w:autoSpaceDN w:val="0"/>
        <w:spacing w:after="0" w:line="360" w:lineRule="auto"/>
        <w:ind w:left="993"/>
        <w:jc w:val="both"/>
        <w:rPr>
          <w:rFonts w:ascii="Times New Roman" w:hAnsi="Times New Roman"/>
        </w:rPr>
      </w:pPr>
      <w:r w:rsidRPr="00121047">
        <w:rPr>
          <w:rFonts w:ascii="Times New Roman" w:hAnsi="Times New Roman"/>
        </w:rPr>
        <w:t>Рейтинговое агентство RAEX («Эксперт РА»).</w:t>
      </w:r>
    </w:p>
    <w:p w14:paraId="61A16F76" w14:textId="77777777" w:rsidR="00B51792" w:rsidRPr="00121047" w:rsidRDefault="00B51792" w:rsidP="00B51792">
      <w:pPr>
        <w:spacing w:after="0" w:line="360" w:lineRule="auto"/>
        <w:ind w:firstLine="567"/>
        <w:jc w:val="both"/>
        <w:rPr>
          <w:rFonts w:ascii="Times New Roman" w:hAnsi="Times New Roman"/>
        </w:rPr>
      </w:pPr>
    </w:p>
    <w:p w14:paraId="093DF14A"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285E5B2F" w14:textId="77777777" w:rsidR="00B51792" w:rsidRPr="00121047" w:rsidRDefault="00B51792" w:rsidP="00B51792">
      <w:pPr>
        <w:spacing w:after="0" w:line="360" w:lineRule="auto"/>
        <w:ind w:firstLine="567"/>
        <w:jc w:val="both"/>
        <w:rPr>
          <w:rFonts w:ascii="Times New Roman" w:hAnsi="Times New Roman"/>
          <w:highlight w:val="yellow"/>
        </w:rPr>
      </w:pPr>
    </w:p>
    <w:p w14:paraId="46DCCF7F"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lastRenderedPageBreak/>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20112889"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сведения об активе, справедливая стоимость которого подлежит обесценению;</w:t>
      </w:r>
    </w:p>
    <w:p w14:paraId="4D4CCABD"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 выявленном признаке обесценения с указанием источника информации или о факте просрочки обязательства;</w:t>
      </w:r>
    </w:p>
    <w:p w14:paraId="160A8CA1"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2DC1B968" w14:textId="77777777" w:rsidR="00B51792" w:rsidRPr="00121047" w:rsidRDefault="00B51792" w:rsidP="00B51792">
      <w:pPr>
        <w:spacing w:after="0" w:line="360" w:lineRule="auto"/>
        <w:ind w:firstLine="567"/>
        <w:jc w:val="both"/>
        <w:rPr>
          <w:rFonts w:ascii="Times New Roman" w:hAnsi="Times New Roman"/>
        </w:rPr>
      </w:pPr>
      <w:r w:rsidRPr="00121047">
        <w:rPr>
          <w:rFonts w:ascii="Times New Roman" w:hAnsi="Times New Roman"/>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7BF2981B" w14:textId="77777777" w:rsidR="00B51792" w:rsidRPr="00121047" w:rsidRDefault="00B51792" w:rsidP="00B51792">
      <w:pPr>
        <w:spacing w:after="0" w:line="360" w:lineRule="auto"/>
        <w:ind w:firstLine="567"/>
        <w:jc w:val="both"/>
        <w:rPr>
          <w:rFonts w:ascii="Times New Roman" w:hAnsi="Times New Roman"/>
          <w:highlight w:val="yellow"/>
        </w:rPr>
      </w:pPr>
    </w:p>
    <w:p w14:paraId="24C22F08" w14:textId="77777777" w:rsidR="00B51792" w:rsidRPr="00121047" w:rsidRDefault="00B51792" w:rsidP="00B51792">
      <w:pPr>
        <w:spacing w:after="0" w:line="360" w:lineRule="auto"/>
        <w:ind w:firstLine="567"/>
        <w:jc w:val="both"/>
        <w:rPr>
          <w:rFonts w:ascii="Times New Roman" w:hAnsi="Times New Roman"/>
          <w:b/>
          <w:bCs/>
          <w:i/>
          <w:iCs/>
        </w:rPr>
      </w:pPr>
      <w:r w:rsidRPr="00121047">
        <w:rPr>
          <w:rFonts w:ascii="Times New Roman" w:hAnsi="Times New Roman"/>
          <w:b/>
          <w:bCs/>
          <w:i/>
          <w:iCs/>
        </w:rPr>
        <w:t>Методы корректировки справедливой стоимости.</w:t>
      </w:r>
    </w:p>
    <w:p w14:paraId="48931D0C" w14:textId="77777777" w:rsidR="00B51792" w:rsidRPr="00121047" w:rsidRDefault="00B51792" w:rsidP="00B51792">
      <w:pPr>
        <w:spacing w:after="0" w:line="360" w:lineRule="auto"/>
        <w:ind w:firstLine="567"/>
        <w:jc w:val="both"/>
        <w:rPr>
          <w:rFonts w:ascii="Times New Roman" w:hAnsi="Times New Roman"/>
          <w:bCs/>
          <w:i/>
          <w:iCs/>
          <w:color w:val="C45911" w:themeColor="accent2" w:themeShade="BF"/>
        </w:rPr>
      </w:pPr>
    </w:p>
    <w:p w14:paraId="4ECE38B7" w14:textId="77777777" w:rsidR="00B51792" w:rsidRPr="00121047" w:rsidRDefault="00B51792" w:rsidP="00B51792">
      <w:pPr>
        <w:spacing w:after="0" w:line="360" w:lineRule="auto"/>
        <w:ind w:firstLine="567"/>
        <w:jc w:val="both"/>
        <w:rPr>
          <w:rFonts w:ascii="Times New Roman" w:hAnsi="Times New Roman"/>
          <w:bCs/>
          <w:iCs/>
        </w:rPr>
      </w:pPr>
      <w:r w:rsidRPr="00121047">
        <w:rPr>
          <w:rFonts w:ascii="Times New Roman" w:hAnsi="Times New Roman"/>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586298C6" w14:textId="77777777" w:rsidR="00B51792" w:rsidRPr="00121047" w:rsidRDefault="00B51792" w:rsidP="00B51792">
      <w:pPr>
        <w:spacing w:after="0" w:line="360" w:lineRule="auto"/>
        <w:ind w:firstLine="567"/>
        <w:jc w:val="both"/>
        <w:rPr>
          <w:rFonts w:ascii="Times New Roman" w:hAnsi="Times New Roman"/>
        </w:rPr>
      </w:pPr>
    </w:p>
    <w:p w14:paraId="598BCB08" w14:textId="77777777" w:rsidR="00B51792" w:rsidRPr="00121047" w:rsidRDefault="00B51792" w:rsidP="00B51792">
      <w:pPr>
        <w:pStyle w:val="ac"/>
        <w:numPr>
          <w:ilvl w:val="0"/>
          <w:numId w:val="112"/>
        </w:numPr>
        <w:spacing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Метод</w:t>
      </w:r>
      <w:r w:rsidRPr="00121047">
        <w:rPr>
          <w:rFonts w:ascii="Times New Roman" w:hAnsi="Times New Roman"/>
        </w:rPr>
        <w:t xml:space="preserve"> учета кредитных рисков </w:t>
      </w:r>
      <w:r w:rsidRPr="00121047">
        <w:rPr>
          <w:rFonts w:ascii="Times New Roman" w:hAnsi="Times New Roman"/>
          <w:b/>
        </w:rPr>
        <w:t>до возникновения</w:t>
      </w:r>
      <w:r w:rsidRPr="00121047">
        <w:rPr>
          <w:rFonts w:ascii="Times New Roman" w:hAnsi="Times New Roman"/>
        </w:rPr>
        <w:t xml:space="preserve"> фактического нарушения обязательств по договору со стороны контрагента (</w:t>
      </w:r>
      <w:r w:rsidRPr="00121047">
        <w:rPr>
          <w:rFonts w:ascii="Times New Roman" w:hAnsi="Times New Roman"/>
          <w:b/>
        </w:rPr>
        <w:t>просрочки обязательств).</w:t>
      </w:r>
    </w:p>
    <w:p w14:paraId="62F8C959" w14:textId="77777777" w:rsidR="00B51792" w:rsidRPr="00121047" w:rsidRDefault="00B51792" w:rsidP="00B51792">
      <w:pPr>
        <w:pStyle w:val="ac"/>
        <w:spacing w:line="360" w:lineRule="auto"/>
        <w:ind w:left="0" w:firstLine="567"/>
        <w:jc w:val="both"/>
        <w:rPr>
          <w:rFonts w:ascii="Times New Roman" w:hAnsi="Times New Roman"/>
        </w:rPr>
      </w:pPr>
      <w:r w:rsidRPr="00121047">
        <w:rPr>
          <w:rFonts w:ascii="Times New Roman" w:hAnsi="Times New Roman"/>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7D513432" w14:textId="77777777" w:rsidR="00B51792" w:rsidRPr="00121047" w:rsidRDefault="00B01F2D" w:rsidP="00B51792">
      <w:pPr>
        <w:spacing w:line="360" w:lineRule="auto"/>
        <w:ind w:firstLine="567"/>
        <w:jc w:val="both"/>
        <w:rPr>
          <w:rFonts w:ascii="Times New Roman" w:hAnsi="Times New Roman"/>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nary>
            <m:naryPr>
              <m:chr m:val="∑"/>
              <m:limLoc m:val="undOvr"/>
              <m:ctrlPr>
                <w:rPr>
                  <w:rFonts w:ascii="Cambria Math" w:eastAsia="Batang" w:hAnsi="Cambria Math"/>
                  <w:color w:val="000000"/>
                </w:rPr>
              </m:ctrlPr>
            </m:naryPr>
            <m:sub>
              <m:r>
                <m:rPr>
                  <m:sty m:val="p"/>
                </m:rPr>
                <w:rPr>
                  <w:rFonts w:ascii="Cambria Math" w:eastAsia="Batang" w:hAnsi="Cambria Math"/>
                  <w:color w:val="000000"/>
                </w:rPr>
                <m:t>n=1</m:t>
              </m:r>
            </m:sub>
            <m:sup>
              <m:r>
                <m:rPr>
                  <m:sty m:val="p"/>
                </m:rPr>
                <w:rPr>
                  <w:rFonts w:ascii="Cambria Math" w:eastAsia="Batang" w:hAnsi="Cambria Math"/>
                  <w:color w:val="000000"/>
                </w:rPr>
                <m:t>N</m:t>
              </m:r>
            </m:sup>
            <m:e>
              <m:f>
                <m:fPr>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P</m:t>
                      </m:r>
                    </m:e>
                    <m:sub>
                      <m:r>
                        <m:rPr>
                          <m:sty m:val="p"/>
                        </m:rPr>
                        <w:rPr>
                          <w:rFonts w:ascii="Cambria Math" w:eastAsia="Batang" w:hAnsi="Cambria Math"/>
                          <w:color w:val="000000"/>
                        </w:rPr>
                        <m:t>n</m:t>
                      </m:r>
                    </m:sub>
                  </m:sSub>
                </m:num>
                <m:den>
                  <m:sSup>
                    <m:sSupPr>
                      <m:ctrlPr>
                        <w:rPr>
                          <w:rFonts w:ascii="Cambria Math" w:eastAsia="Batang" w:hAnsi="Cambria Math"/>
                          <w:color w:val="000000"/>
                        </w:rPr>
                      </m:ctrlPr>
                    </m:sSupPr>
                    <m:e>
                      <m:r>
                        <m:rPr>
                          <m:sty m:val="p"/>
                        </m:rPr>
                        <w:rPr>
                          <w:rFonts w:ascii="Cambria Math" w:eastAsia="Batang" w:hAnsi="Cambria Math"/>
                          <w:color w:val="000000"/>
                        </w:rPr>
                        <m:t>(1+</m:t>
                      </m:r>
                      <m:sSub>
                        <m:sSubPr>
                          <m:ctrlPr>
                            <w:rPr>
                              <w:rFonts w:ascii="Cambria Math" w:eastAsia="Batang" w:hAnsi="Cambria Math"/>
                              <w:color w:val="000000"/>
                            </w:rPr>
                          </m:ctrlPr>
                        </m:sSubPr>
                        <m:e>
                          <m:r>
                            <m:rPr>
                              <m:sty m:val="p"/>
                            </m:rPr>
                            <w:rPr>
                              <w:rFonts w:ascii="Cambria Math" w:eastAsia="Batang" w:hAnsi="Cambria Math"/>
                              <w:color w:val="000000"/>
                            </w:rPr>
                            <m:t>r</m:t>
                          </m:r>
                        </m:e>
                        <m:sub>
                          <m:r>
                            <m:rPr>
                              <m:sty m:val="p"/>
                            </m:rPr>
                            <w:rPr>
                              <w:rFonts w:ascii="Cambria Math" w:eastAsia="Batang" w:hAnsi="Cambria Math"/>
                              <w:color w:val="000000"/>
                              <w:lang w:val="en-US"/>
                            </w:rPr>
                            <m:t>n</m:t>
                          </m:r>
                          <m:d>
                            <m:dPr>
                              <m:ctrlPr>
                                <w:rPr>
                                  <w:rFonts w:ascii="Cambria Math" w:eastAsia="Batang" w:hAnsi="Cambria Math"/>
                                  <w:color w:val="000000"/>
                                  <w:lang w:val="en-US"/>
                                </w:rPr>
                              </m:ctrlPr>
                            </m:dPr>
                            <m:e>
                              <m:r>
                                <m:rPr>
                                  <m:sty m:val="p"/>
                                </m:rPr>
                                <w:rPr>
                                  <w:rFonts w:ascii="Cambria Math" w:eastAsia="Batang" w:hAnsi="Cambria Math"/>
                                  <w:color w:val="000000"/>
                                  <w:lang w:val="en-US"/>
                                </w:rPr>
                                <m:t>f</m:t>
                              </m:r>
                            </m:e>
                          </m:d>
                        </m:sub>
                      </m:sSub>
                      <m:r>
                        <m:rPr>
                          <m:sty m:val="p"/>
                        </m:rPr>
                        <w:rPr>
                          <w:rFonts w:ascii="Cambria Math" w:eastAsia="Batang" w:hAnsi="Cambria Math"/>
                          <w:color w:val="000000"/>
                        </w:rPr>
                        <m:t>+</m:t>
                      </m:r>
                      <m:r>
                        <m:rPr>
                          <m:sty m:val="p"/>
                        </m:rPr>
                        <w:rPr>
                          <w:rFonts w:ascii="Cambria Math" w:eastAsia="Batang" w:hAnsi="Cambria Math"/>
                          <w:color w:val="000000"/>
                          <w:lang w:val="en-US"/>
                        </w:rPr>
                        <m:t>PD</m:t>
                      </m:r>
                      <m:r>
                        <m:rPr>
                          <m:sty m:val="p"/>
                        </m:rPr>
                        <w:rPr>
                          <w:rFonts w:ascii="Cambria Math" w:eastAsia="Batang" w:hAnsi="Cambria Math"/>
                          <w:color w:val="000000"/>
                        </w:rPr>
                        <m:t>*</m:t>
                      </m:r>
                      <m:r>
                        <m:rPr>
                          <m:sty m:val="p"/>
                        </m:rPr>
                        <w:rPr>
                          <w:rFonts w:ascii="Cambria Math" w:eastAsia="Batang" w:hAnsi="Cambria Math"/>
                          <w:color w:val="000000"/>
                          <w:lang w:val="en-US"/>
                        </w:rPr>
                        <m:t>LGD</m:t>
                      </m:r>
                      <m:r>
                        <m:rPr>
                          <m:sty m:val="p"/>
                        </m:rPr>
                        <w:rPr>
                          <w:rFonts w:ascii="Cambria Math" w:eastAsia="Batang" w:hAnsi="Cambria Math"/>
                          <w:color w:val="000000"/>
                        </w:rPr>
                        <m:t>)</m:t>
                      </m:r>
                    </m:e>
                    <m:sup>
                      <m:f>
                        <m:fPr>
                          <m:type m:val="lin"/>
                          <m:ctrlPr>
                            <w:rPr>
                              <w:rFonts w:ascii="Cambria Math" w:eastAsia="Batang" w:hAnsi="Cambria Math"/>
                              <w:color w:val="000000"/>
                            </w:rPr>
                          </m:ctrlPr>
                        </m:fPr>
                        <m:num>
                          <m:sSub>
                            <m:sSubPr>
                              <m:ctrlPr>
                                <w:rPr>
                                  <w:rFonts w:ascii="Cambria Math" w:eastAsia="Batang" w:hAnsi="Cambria Math"/>
                                  <w:color w:val="000000"/>
                                </w:rPr>
                              </m:ctrlPr>
                            </m:sSubPr>
                            <m:e>
                              <m:r>
                                <m:rPr>
                                  <m:sty m:val="p"/>
                                </m:rPr>
                                <w:rPr>
                                  <w:rFonts w:ascii="Cambria Math" w:eastAsia="Batang" w:hAnsi="Cambria Math"/>
                                  <w:color w:val="000000"/>
                                </w:rPr>
                                <m:t>D</m:t>
                              </m:r>
                            </m:e>
                            <m:sub>
                              <m:r>
                                <m:rPr>
                                  <m:sty m:val="p"/>
                                </m:rPr>
                                <w:rPr>
                                  <w:rFonts w:ascii="Cambria Math" w:eastAsia="Batang" w:hAnsi="Cambria Math"/>
                                  <w:color w:val="000000"/>
                                </w:rPr>
                                <m:t>n</m:t>
                              </m:r>
                            </m:sub>
                          </m:sSub>
                        </m:num>
                        <m:den>
                          <m:r>
                            <m:rPr>
                              <m:sty m:val="p"/>
                            </m:rPr>
                            <w:rPr>
                              <w:rFonts w:ascii="Cambria Math" w:eastAsia="Batang" w:hAnsi="Cambria Math"/>
                              <w:color w:val="000000"/>
                            </w:rPr>
                            <m:t>365</m:t>
                          </m:r>
                        </m:den>
                      </m:f>
                    </m:sup>
                  </m:sSup>
                </m:den>
              </m:f>
              <m:r>
                <m:rPr>
                  <m:sty m:val="p"/>
                </m:rPr>
                <w:rPr>
                  <w:rFonts w:ascii="Cambria Math" w:eastAsia="Batang" w:hAnsi="Cambria Math"/>
                  <w:color w:val="000000"/>
                </w:rPr>
                <m:t xml:space="preserve">          </m:t>
              </m:r>
            </m:e>
          </m:nary>
        </m:oMath>
      </m:oMathPara>
    </w:p>
    <w:p w14:paraId="2F4C4C57" w14:textId="77777777" w:rsidR="00B51792" w:rsidRPr="00121047" w:rsidRDefault="00B51792" w:rsidP="00B51792">
      <w:pPr>
        <w:spacing w:line="360" w:lineRule="auto"/>
        <w:jc w:val="both"/>
        <w:rPr>
          <w:rFonts w:ascii="Times New Roman" w:hAnsi="Times New Roman"/>
        </w:rPr>
      </w:pPr>
      <w:r w:rsidRPr="00121047">
        <w:rPr>
          <w:rFonts w:ascii="Times New Roman" w:hAnsi="Times New Roman"/>
        </w:rPr>
        <w:t>где</w:t>
      </w:r>
    </w:p>
    <w:p w14:paraId="1D1967EB" w14:textId="77777777" w:rsidR="00B51792" w:rsidRPr="00121047" w:rsidRDefault="00B01F2D"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B51792" w:rsidRPr="00121047">
        <w:rPr>
          <w:rFonts w:eastAsia="Batang"/>
          <w:color w:val="000000"/>
          <w:sz w:val="22"/>
          <w:szCs w:val="22"/>
        </w:rPr>
        <w:t>– справедливая стоимость обесцененного актива;</w:t>
      </w:r>
    </w:p>
    <w:p w14:paraId="72B472B1"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количество денежных потоков до даты погашения актива, начиная с даты определения СЧА;</w:t>
      </w:r>
    </w:p>
    <w:p w14:paraId="0FA0E5B7" w14:textId="77777777" w:rsidR="00B51792" w:rsidRPr="00121047" w:rsidRDefault="00B01F2D"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 xml:space="preserve"> - сумма n-ого денежного потока (проценты и основная сумма); </w:t>
      </w:r>
    </w:p>
    <w:p w14:paraId="2A99693C"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n - порядковый номер денежного потока, начиная с даты определения СЧА;</w:t>
      </w:r>
    </w:p>
    <w:p w14:paraId="5A66EEC6"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object w:dxaOrig="340" w:dyaOrig="360" w14:anchorId="34ADB871">
          <v:shape id="_x0000_i1075" type="#_x0000_t75" style="width:17.25pt;height:18.75pt" o:ole="">
            <v:imagedata r:id="rId17" o:title=""/>
          </v:shape>
          <o:OLEObject Type="Embed" ProgID="Equation.3" ShapeID="_x0000_i1075" DrawAspect="Content" ObjectID="_1677576416" r:id="rId108"/>
        </w:object>
      </w:r>
      <w:r w:rsidRPr="00121047">
        <w:rPr>
          <w:rFonts w:eastAsia="Batang"/>
          <w:color w:val="000000"/>
          <w:sz w:val="22"/>
          <w:szCs w:val="22"/>
        </w:rPr>
        <w:t xml:space="preserve"> - количество дней от даты определения СЧА до даты n-ого денежного потока;</w:t>
      </w:r>
    </w:p>
    <w:p w14:paraId="39E302D0" w14:textId="77777777" w:rsidR="00B51792" w:rsidRPr="00121047" w:rsidRDefault="00B01F2D" w:rsidP="00B51792">
      <w:pPr>
        <w:pStyle w:val="10"/>
        <w:tabs>
          <w:tab w:val="left" w:pos="993"/>
        </w:tabs>
        <w:spacing w:before="120" w:line="276" w:lineRule="auto"/>
        <w:ind w:left="0"/>
        <w:jc w:val="both"/>
        <w:rPr>
          <w:rFonts w:eastAsia="Batang"/>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B51792" w:rsidRPr="00121047">
        <w:rPr>
          <w:rFonts w:eastAsia="Batang"/>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B51792" w:rsidRPr="00121047">
        <w:rPr>
          <w:rFonts w:eastAsia="Batang"/>
          <w:color w:val="000000"/>
          <w:sz w:val="22"/>
          <w:szCs w:val="22"/>
        </w:rPr>
        <w:t>;</w:t>
      </w:r>
    </w:p>
    <w:p w14:paraId="54EFBA15"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r w:rsidRPr="00121047">
        <w:rPr>
          <w:rFonts w:eastAsia="Batang"/>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121047">
        <w:rPr>
          <w:rFonts w:eastAsia="Batang"/>
          <w:color w:val="000000"/>
          <w:sz w:val="22"/>
          <w:szCs w:val="22"/>
        </w:rPr>
        <w:t>.</w:t>
      </w:r>
    </w:p>
    <w:p w14:paraId="0BC28D47" w14:textId="77777777" w:rsidR="00B51792" w:rsidRPr="00121047" w:rsidRDefault="00B51792" w:rsidP="00B51792">
      <w:pPr>
        <w:pStyle w:val="10"/>
        <w:tabs>
          <w:tab w:val="left" w:pos="993"/>
        </w:tabs>
        <w:spacing w:before="120" w:line="276" w:lineRule="auto"/>
        <w:ind w:left="0"/>
        <w:jc w:val="both"/>
        <w:rPr>
          <w:rFonts w:eastAsia="Batang"/>
          <w:color w:val="000000"/>
          <w:sz w:val="22"/>
          <w:szCs w:val="22"/>
        </w:rPr>
      </w:pPr>
    </w:p>
    <w:p w14:paraId="41B28182"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781F3236" w14:textId="77777777" w:rsidR="00B51792" w:rsidRPr="00121047" w:rsidRDefault="00B51792" w:rsidP="00B51792">
      <w:pPr>
        <w:autoSpaceDE w:val="0"/>
        <w:autoSpaceDN w:val="0"/>
        <w:spacing w:line="360" w:lineRule="auto"/>
        <w:jc w:val="both"/>
        <w:rPr>
          <w:rFonts w:ascii="Times New Roman" w:eastAsia="Batang" w:hAnsi="Times New Roman"/>
          <w:color w:val="000000"/>
          <w:lang w:eastAsia="ru-RU"/>
        </w:rPr>
      </w:pPr>
      <w:r w:rsidRPr="00121047">
        <w:rPr>
          <w:rFonts w:ascii="Times New Roman" w:eastAsia="Batang" w:hAnsi="Times New Roman"/>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5FD64796"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b/>
        </w:rPr>
        <w:t xml:space="preserve"> Метод</w:t>
      </w:r>
      <w:r w:rsidRPr="00121047">
        <w:rPr>
          <w:rFonts w:ascii="Times New Roman" w:hAnsi="Times New Roman"/>
        </w:rPr>
        <w:t xml:space="preserve"> корректировки справедливой стоимости </w:t>
      </w: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фактической просрочке</w:t>
      </w:r>
      <w:r w:rsidRPr="00121047">
        <w:rPr>
          <w:rFonts w:ascii="Times New Roman" w:hAnsi="Times New Roman"/>
        </w:rPr>
        <w:t xml:space="preserve"> обязательств контрагентом.</w:t>
      </w:r>
    </w:p>
    <w:p w14:paraId="3A853D01" w14:textId="77777777" w:rsidR="00B51792" w:rsidRPr="00121047" w:rsidRDefault="00B51792" w:rsidP="00B51792">
      <w:pPr>
        <w:pStyle w:val="ac"/>
        <w:spacing w:after="0" w:line="360" w:lineRule="auto"/>
        <w:ind w:left="1" w:firstLine="566"/>
        <w:jc w:val="both"/>
        <w:rPr>
          <w:rFonts w:ascii="Times New Roman" w:hAnsi="Times New Roman"/>
        </w:rPr>
      </w:pPr>
    </w:p>
    <w:p w14:paraId="24821E57" w14:textId="77777777" w:rsidR="00B51792" w:rsidRPr="00121047" w:rsidRDefault="00B51792" w:rsidP="00B51792">
      <w:pPr>
        <w:pStyle w:val="ac"/>
        <w:numPr>
          <w:ilvl w:val="1"/>
          <w:numId w:val="112"/>
        </w:numPr>
        <w:spacing w:after="0" w:line="360" w:lineRule="auto"/>
        <w:jc w:val="both"/>
        <w:rPr>
          <w:rFonts w:ascii="Times New Roman" w:hAnsi="Times New Roman"/>
          <w:b/>
        </w:rPr>
      </w:pPr>
      <w:r w:rsidRPr="00121047">
        <w:rPr>
          <w:rFonts w:ascii="Times New Roman" w:hAnsi="Times New Roman"/>
          <w:b/>
        </w:rPr>
        <w:t>Модель обесценения на основании статистических данных Управляющей компании.</w:t>
      </w:r>
    </w:p>
    <w:p w14:paraId="2ED2B451"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5C508E"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448B3C37" w14:textId="77777777" w:rsidR="00B51792" w:rsidRPr="00121047" w:rsidRDefault="00B51792" w:rsidP="00B51792">
      <w:pPr>
        <w:spacing w:before="120"/>
        <w:ind w:left="426"/>
        <w:jc w:val="both"/>
        <w:rPr>
          <w:rFonts w:ascii="Times New Roman" w:hAnsi="Times New Roman"/>
        </w:rPr>
      </w:pPr>
      <m:oMathPara>
        <m:oMath>
          <m:r>
            <m:rPr>
              <m:sty m:val="p"/>
            </m:rPr>
            <w:rPr>
              <w:rFonts w:ascii="Cambria Math" w:hAnsi="Cambria Math"/>
            </w:rPr>
            <m:t>CF=(</m:t>
          </m:r>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r>
            <m:rPr>
              <m:sty m:val="p"/>
            </m:rPr>
            <w:rPr>
              <w:rFonts w:ascii="Cambria Math" w:hAnsi="Cambria Math"/>
            </w:rPr>
            <m:t>)*</m:t>
          </m:r>
          <m:d>
            <m:dPr>
              <m:ctrlPr>
                <w:rPr>
                  <w:rFonts w:ascii="Cambria Math" w:hAnsi="Cambria Math"/>
                </w:rPr>
              </m:ctrlPr>
            </m:dPr>
            <m:e>
              <m:r>
                <m:rPr>
                  <m:sty m:val="p"/>
                </m:rPr>
                <w:rPr>
                  <w:rFonts w:ascii="Cambria Math" w:hAnsi="Cambria Math"/>
                </w:rPr>
                <m:t>1-BD/100</m:t>
              </m:r>
            </m:e>
          </m:d>
          <m:r>
            <m:rPr>
              <m:sty m:val="p"/>
            </m:rPr>
            <w:rPr>
              <w:rFonts w:ascii="Cambria Math" w:hAnsi="Cambria Math"/>
            </w:rPr>
            <m:t>,</m:t>
          </m:r>
        </m:oMath>
      </m:oMathPara>
    </w:p>
    <w:p w14:paraId="2C91E1A6" w14:textId="77777777" w:rsidR="00B51792" w:rsidRPr="00121047" w:rsidRDefault="00B51792" w:rsidP="00B51792">
      <w:pPr>
        <w:ind w:left="426"/>
        <w:jc w:val="both"/>
        <w:rPr>
          <w:rFonts w:ascii="Times New Roman" w:hAnsi="Times New Roman"/>
        </w:rPr>
      </w:pPr>
      <w:r w:rsidRPr="00121047">
        <w:rPr>
          <w:rFonts w:ascii="Times New Roman" w:hAnsi="Times New Roman"/>
        </w:rPr>
        <w:t>где:</w:t>
      </w:r>
    </w:p>
    <w:p w14:paraId="738A64B5" w14:textId="77777777" w:rsidR="00B51792" w:rsidRPr="00121047" w:rsidRDefault="00B01F2D" w:rsidP="00B51792">
      <w:pPr>
        <w:ind w:left="993"/>
        <w:jc w:val="both"/>
        <w:rPr>
          <w:rFonts w:ascii="Times New Roman" w:hAnsi="Times New Roman"/>
        </w:rPr>
      </w:pPr>
      <m:oMath>
        <m:sSub>
          <m:sSubPr>
            <m:ctrlPr>
              <w:rPr>
                <w:rFonts w:ascii="Cambria Math" w:hAnsi="Cambria Math"/>
              </w:rPr>
            </m:ctrlPr>
          </m:sSubPr>
          <m:e>
            <m:r>
              <m:rPr>
                <m:sty m:val="p"/>
              </m:rPr>
              <w:rPr>
                <w:rFonts w:ascii="Cambria Math" w:hAnsi="Cambria Math"/>
              </w:rPr>
              <m:t>CF</m:t>
            </m:r>
          </m:e>
          <m:sub>
            <m:r>
              <m:rPr>
                <m:sty m:val="p"/>
              </m:rPr>
              <w:rPr>
                <w:rFonts w:ascii="Cambria Math" w:hAnsi="Cambria Math"/>
              </w:rPr>
              <m:t>ном</m:t>
            </m:r>
          </m:sub>
        </m:sSub>
      </m:oMath>
      <w:r w:rsidR="00B51792" w:rsidRPr="00121047">
        <w:rPr>
          <w:rFonts w:ascii="Times New Roman" w:hAnsi="Times New Roman"/>
        </w:rPr>
        <w:t xml:space="preserve"> – фактическая сумма денежного потока;</w:t>
      </w:r>
    </w:p>
    <w:p w14:paraId="1F4677EE" w14:textId="77777777" w:rsidR="00B51792" w:rsidRPr="00121047" w:rsidRDefault="00B51792" w:rsidP="00B51792">
      <w:pPr>
        <w:ind w:left="993"/>
        <w:jc w:val="both"/>
        <w:rPr>
          <w:rFonts w:ascii="Times New Roman" w:hAnsi="Times New Roman"/>
        </w:rPr>
      </w:pPr>
      <m:oMath>
        <m:r>
          <m:rPr>
            <m:sty m:val="p"/>
          </m:rPr>
          <w:rPr>
            <w:rFonts w:ascii="Cambria Math" w:hAnsi="Cambria Math"/>
          </w:rPr>
          <m:t>BD</m:t>
        </m:r>
      </m:oMath>
      <w:r w:rsidRPr="00121047">
        <w:rPr>
          <w:rFonts w:ascii="Times New Roman" w:hAnsi="Times New Roman"/>
        </w:rPr>
        <w:t xml:space="preserve"> – процент обесценения, определяемый следующим образом: </w:t>
      </w:r>
    </w:p>
    <w:p w14:paraId="69FE2728" w14:textId="77777777" w:rsidR="0018207C" w:rsidRDefault="0018207C" w:rsidP="00B51792">
      <w:pPr>
        <w:spacing w:after="0" w:line="240" w:lineRule="auto"/>
        <w:ind w:left="992"/>
        <w:jc w:val="right"/>
        <w:rPr>
          <w:rFonts w:ascii="Times New Roman" w:hAnsi="Times New Roman"/>
        </w:rPr>
      </w:pPr>
    </w:p>
    <w:p w14:paraId="56312456" w14:textId="77777777" w:rsidR="0018207C" w:rsidRDefault="0018207C" w:rsidP="00B51792">
      <w:pPr>
        <w:spacing w:after="0" w:line="240" w:lineRule="auto"/>
        <w:ind w:left="992"/>
        <w:jc w:val="right"/>
        <w:rPr>
          <w:rFonts w:ascii="Times New Roman" w:hAnsi="Times New Roman"/>
        </w:rPr>
      </w:pPr>
    </w:p>
    <w:p w14:paraId="364BEC48" w14:textId="77777777" w:rsidR="0018207C" w:rsidRDefault="0018207C" w:rsidP="00B51792">
      <w:pPr>
        <w:spacing w:after="0" w:line="240" w:lineRule="auto"/>
        <w:ind w:left="992"/>
        <w:jc w:val="right"/>
        <w:rPr>
          <w:rFonts w:ascii="Times New Roman" w:hAnsi="Times New Roman"/>
        </w:rPr>
      </w:pPr>
    </w:p>
    <w:p w14:paraId="19B4555C" w14:textId="77777777" w:rsidR="0018207C" w:rsidRDefault="0018207C" w:rsidP="00B51792">
      <w:pPr>
        <w:spacing w:after="0" w:line="240" w:lineRule="auto"/>
        <w:ind w:left="992"/>
        <w:jc w:val="right"/>
        <w:rPr>
          <w:rFonts w:ascii="Times New Roman" w:hAnsi="Times New Roman"/>
        </w:rPr>
      </w:pPr>
    </w:p>
    <w:p w14:paraId="363B5DAC" w14:textId="77777777" w:rsidR="0018207C" w:rsidRDefault="0018207C" w:rsidP="00B51792">
      <w:pPr>
        <w:spacing w:after="0" w:line="240" w:lineRule="auto"/>
        <w:ind w:left="992"/>
        <w:jc w:val="right"/>
        <w:rPr>
          <w:rFonts w:ascii="Times New Roman" w:hAnsi="Times New Roman"/>
        </w:rPr>
      </w:pPr>
    </w:p>
    <w:p w14:paraId="6D73A8D2" w14:textId="77777777" w:rsidR="00B51792" w:rsidRPr="00121047" w:rsidRDefault="00B51792" w:rsidP="00B51792">
      <w:pPr>
        <w:spacing w:after="0" w:line="240" w:lineRule="auto"/>
        <w:ind w:left="992"/>
        <w:jc w:val="right"/>
        <w:rPr>
          <w:rFonts w:ascii="Times New Roman" w:hAnsi="Times New Roman"/>
          <w:lang w:val="en-US"/>
        </w:rPr>
      </w:pPr>
      <w:r w:rsidRPr="00121047">
        <w:rPr>
          <w:rFonts w:ascii="Times New Roman" w:hAnsi="Times New Roman"/>
        </w:rPr>
        <w:lastRenderedPageBreak/>
        <w:t xml:space="preserve">Таблица. Определение коэффициента </w:t>
      </w:r>
      <w:r w:rsidRPr="00121047">
        <w:rPr>
          <w:rFonts w:ascii="Times New Roman" w:hAnsi="Times New Roman"/>
          <w:lang w:val="en-US"/>
        </w:rPr>
        <w:t>BD</w:t>
      </w:r>
    </w:p>
    <w:tbl>
      <w:tblPr>
        <w:tblStyle w:val="af0"/>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B51792" w:rsidRPr="00121047" w14:paraId="51F2E304" w14:textId="77777777" w:rsidTr="00D07696">
        <w:tc>
          <w:tcPr>
            <w:tcW w:w="3993" w:type="dxa"/>
          </w:tcPr>
          <w:p w14:paraId="09206572" w14:textId="77777777" w:rsidR="00B51792" w:rsidRPr="00121047" w:rsidRDefault="00B51792" w:rsidP="00D07696">
            <w:pPr>
              <w:jc w:val="center"/>
              <w:rPr>
                <w:rFonts w:ascii="Times New Roman" w:hAnsi="Times New Roman"/>
                <w:b/>
              </w:rPr>
            </w:pPr>
            <w:r w:rsidRPr="00121047">
              <w:rPr>
                <w:rFonts w:ascii="Times New Roman" w:hAnsi="Times New Roman"/>
                <w:b/>
              </w:rPr>
              <w:t>Срок просрочки</w:t>
            </w:r>
          </w:p>
        </w:tc>
        <w:tc>
          <w:tcPr>
            <w:tcW w:w="4936" w:type="dxa"/>
          </w:tcPr>
          <w:p w14:paraId="3AE08248"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BD</w:t>
            </w:r>
          </w:p>
        </w:tc>
      </w:tr>
      <w:tr w:rsidR="00B51792" w:rsidRPr="00121047" w14:paraId="7780C72A" w14:textId="77777777" w:rsidTr="00D07696">
        <w:tc>
          <w:tcPr>
            <w:tcW w:w="3993" w:type="dxa"/>
          </w:tcPr>
          <w:p w14:paraId="6DFBE8A4"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936" w:type="dxa"/>
          </w:tcPr>
          <w:p w14:paraId="7418D3C3" w14:textId="77777777" w:rsidR="00B51792" w:rsidRPr="00121047" w:rsidRDefault="00B51792" w:rsidP="00D07696">
            <w:pPr>
              <w:jc w:val="center"/>
              <w:rPr>
                <w:rFonts w:ascii="Times New Roman" w:hAnsi="Times New Roman"/>
              </w:rPr>
            </w:pPr>
            <w:r w:rsidRPr="00121047">
              <w:rPr>
                <w:rFonts w:ascii="Times New Roman" w:hAnsi="Times New Roman"/>
              </w:rPr>
              <w:t>К2* К3</w:t>
            </w:r>
          </w:p>
        </w:tc>
      </w:tr>
      <w:tr w:rsidR="00B51792" w:rsidRPr="00121047" w14:paraId="2F1C7A42" w14:textId="77777777" w:rsidTr="00D07696">
        <w:tc>
          <w:tcPr>
            <w:tcW w:w="3993" w:type="dxa"/>
          </w:tcPr>
          <w:p w14:paraId="226582AE"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936" w:type="dxa"/>
          </w:tcPr>
          <w:p w14:paraId="2B5320C2"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r w:rsidR="00B51792" w:rsidRPr="00121047" w14:paraId="6746C050" w14:textId="77777777" w:rsidTr="00D07696">
        <w:tc>
          <w:tcPr>
            <w:tcW w:w="3993" w:type="dxa"/>
          </w:tcPr>
          <w:p w14:paraId="728B1043"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936" w:type="dxa"/>
          </w:tcPr>
          <w:p w14:paraId="5BFBD5D2" w14:textId="77777777" w:rsidR="00B51792" w:rsidRPr="00121047" w:rsidRDefault="00B51792" w:rsidP="00D07696">
            <w:pPr>
              <w:jc w:val="center"/>
              <w:rPr>
                <w:rFonts w:ascii="Times New Roman" w:hAnsi="Times New Roman"/>
              </w:rPr>
            </w:pPr>
            <w:r w:rsidRPr="00121047">
              <w:rPr>
                <w:rFonts w:ascii="Times New Roman" w:hAnsi="Times New Roman"/>
              </w:rPr>
              <w:t>100%</w:t>
            </w:r>
          </w:p>
        </w:tc>
      </w:tr>
    </w:tbl>
    <w:p w14:paraId="204CB3E7" w14:textId="77777777" w:rsidR="00B51792" w:rsidRPr="00121047" w:rsidRDefault="00B51792" w:rsidP="00B51792">
      <w:pPr>
        <w:ind w:left="993"/>
        <w:jc w:val="both"/>
        <w:rPr>
          <w:rFonts w:ascii="Times New Roman" w:hAnsi="Times New Roman"/>
        </w:rPr>
      </w:pPr>
    </w:p>
    <w:p w14:paraId="7FE181DE" w14:textId="77777777" w:rsidR="0018207C" w:rsidRDefault="0018207C" w:rsidP="00B51792">
      <w:pPr>
        <w:ind w:left="709"/>
        <w:jc w:val="both"/>
        <w:rPr>
          <w:rFonts w:ascii="Times New Roman" w:hAnsi="Times New Roman"/>
        </w:rPr>
      </w:pPr>
    </w:p>
    <w:p w14:paraId="09401CD6" w14:textId="77777777" w:rsidR="0018207C" w:rsidRDefault="0018207C" w:rsidP="00B51792">
      <w:pPr>
        <w:ind w:left="709"/>
        <w:jc w:val="both"/>
        <w:rPr>
          <w:rFonts w:ascii="Times New Roman" w:hAnsi="Times New Roman"/>
        </w:rPr>
      </w:pPr>
    </w:p>
    <w:p w14:paraId="7B9EE287" w14:textId="77777777" w:rsidR="0018207C" w:rsidRDefault="0018207C" w:rsidP="00B51792">
      <w:pPr>
        <w:ind w:left="709"/>
        <w:jc w:val="both"/>
        <w:rPr>
          <w:rFonts w:ascii="Times New Roman" w:hAnsi="Times New Roman"/>
        </w:rPr>
      </w:pPr>
    </w:p>
    <w:p w14:paraId="1E85729E" w14:textId="77777777" w:rsidR="0018207C" w:rsidRDefault="0018207C" w:rsidP="00B51792">
      <w:pPr>
        <w:ind w:left="709"/>
        <w:jc w:val="both"/>
        <w:rPr>
          <w:rFonts w:ascii="Times New Roman" w:hAnsi="Times New Roman"/>
        </w:rPr>
      </w:pPr>
    </w:p>
    <w:p w14:paraId="008AD6CB" w14:textId="77777777" w:rsidR="0018207C" w:rsidRDefault="0018207C" w:rsidP="00B51792">
      <w:pPr>
        <w:ind w:left="709"/>
        <w:jc w:val="both"/>
        <w:rPr>
          <w:rFonts w:ascii="Times New Roman" w:hAnsi="Times New Roman"/>
        </w:rPr>
      </w:pPr>
    </w:p>
    <w:p w14:paraId="399E5B8B" w14:textId="77777777" w:rsidR="00B51792" w:rsidRPr="00121047" w:rsidRDefault="00B51792" w:rsidP="00B51792">
      <w:pPr>
        <w:ind w:left="709"/>
        <w:jc w:val="both"/>
        <w:rPr>
          <w:rFonts w:ascii="Times New Roman" w:hAnsi="Times New Roman"/>
        </w:rPr>
      </w:pPr>
      <w:r w:rsidRPr="00121047">
        <w:rPr>
          <w:rFonts w:ascii="Times New Roman" w:hAnsi="Times New Roman"/>
        </w:rPr>
        <w:t>Кn – процент контрагентов (в количественном выражении), который переходит из предыдущей в каждую следующую группу по сроку просрочки:</w:t>
      </w:r>
    </w:p>
    <w:p w14:paraId="0B2AA6EF" w14:textId="77777777" w:rsidR="00B51792" w:rsidRPr="00121047" w:rsidRDefault="00B51792" w:rsidP="00B51792">
      <w:pPr>
        <w:ind w:left="567"/>
        <w:jc w:val="right"/>
        <w:rPr>
          <w:rFonts w:ascii="Times New Roman" w:hAnsi="Times New Roman"/>
          <w:lang w:val="en-US"/>
        </w:rPr>
      </w:pPr>
      <w:r w:rsidRPr="00121047">
        <w:rPr>
          <w:rFonts w:ascii="Times New Roman" w:hAnsi="Times New Roman"/>
        </w:rPr>
        <w:t>Таблица 2. Порядок расчета коэффициента К</w:t>
      </w:r>
      <w:r w:rsidRPr="00121047">
        <w:rPr>
          <w:rFonts w:ascii="Times New Roman" w:hAnsi="Times New Roman"/>
          <w:lang w:val="en-US"/>
        </w:rPr>
        <w:t>n</w:t>
      </w:r>
    </w:p>
    <w:tbl>
      <w:tblPr>
        <w:tblStyle w:val="af0"/>
        <w:tblW w:w="0" w:type="auto"/>
        <w:tblInd w:w="567" w:type="dxa"/>
        <w:tblLook w:val="04A0" w:firstRow="1" w:lastRow="0" w:firstColumn="1" w:lastColumn="0" w:noHBand="0" w:noVBand="1"/>
      </w:tblPr>
      <w:tblGrid>
        <w:gridCol w:w="4464"/>
        <w:gridCol w:w="4149"/>
      </w:tblGrid>
      <w:tr w:rsidR="00B51792" w:rsidRPr="00121047" w14:paraId="2DAE71CE" w14:textId="77777777" w:rsidTr="00D07696">
        <w:tc>
          <w:tcPr>
            <w:tcW w:w="4464" w:type="dxa"/>
          </w:tcPr>
          <w:p w14:paraId="7E52E494" w14:textId="77777777" w:rsidR="00B51792" w:rsidRPr="00121047" w:rsidRDefault="00B51792" w:rsidP="00D07696">
            <w:pPr>
              <w:jc w:val="center"/>
              <w:rPr>
                <w:rFonts w:ascii="Times New Roman" w:hAnsi="Times New Roman"/>
                <w:b/>
              </w:rPr>
            </w:pPr>
            <w:r w:rsidRPr="00121047">
              <w:rPr>
                <w:rFonts w:ascii="Times New Roman" w:hAnsi="Times New Roman"/>
                <w:b/>
              </w:rPr>
              <w:t>Группа по сроку просрочки</w:t>
            </w:r>
          </w:p>
        </w:tc>
        <w:tc>
          <w:tcPr>
            <w:tcW w:w="4149" w:type="dxa"/>
          </w:tcPr>
          <w:p w14:paraId="4D180617" w14:textId="77777777" w:rsidR="00B51792" w:rsidRPr="00121047" w:rsidRDefault="00B51792" w:rsidP="00D07696">
            <w:pPr>
              <w:jc w:val="center"/>
              <w:rPr>
                <w:rFonts w:ascii="Times New Roman" w:hAnsi="Times New Roman"/>
                <w:b/>
              </w:rPr>
            </w:pPr>
            <w:r w:rsidRPr="00121047">
              <w:rPr>
                <w:rFonts w:ascii="Times New Roman" w:hAnsi="Times New Roman"/>
                <w:b/>
              </w:rPr>
              <w:t>Коэффициент К</w:t>
            </w:r>
          </w:p>
        </w:tc>
      </w:tr>
      <w:tr w:rsidR="00B51792" w:rsidRPr="00121047" w14:paraId="27DF97DE" w14:textId="77777777" w:rsidTr="00D07696">
        <w:tc>
          <w:tcPr>
            <w:tcW w:w="4464" w:type="dxa"/>
          </w:tcPr>
          <w:p w14:paraId="1850B053" w14:textId="77777777" w:rsidR="00B51792" w:rsidRPr="00121047" w:rsidRDefault="00B51792" w:rsidP="00D07696">
            <w:pPr>
              <w:jc w:val="both"/>
              <w:rPr>
                <w:rFonts w:ascii="Times New Roman" w:hAnsi="Times New Roman"/>
              </w:rPr>
            </w:pPr>
            <w:r w:rsidRPr="00121047">
              <w:rPr>
                <w:rFonts w:ascii="Times New Roman" w:hAnsi="Times New Roman"/>
              </w:rPr>
              <w:t>Отсутствие просрочки</w:t>
            </w:r>
          </w:p>
        </w:tc>
        <w:tc>
          <w:tcPr>
            <w:tcW w:w="4149" w:type="dxa"/>
          </w:tcPr>
          <w:p w14:paraId="6A891460" w14:textId="77777777" w:rsidR="00B51792" w:rsidRPr="00121047" w:rsidRDefault="00B51792" w:rsidP="00D07696">
            <w:pPr>
              <w:jc w:val="center"/>
              <w:rPr>
                <w:rFonts w:ascii="Times New Roman" w:hAnsi="Times New Roman"/>
                <w:lang w:val="en-US"/>
              </w:rPr>
            </w:pPr>
            <w:r w:rsidRPr="00121047">
              <w:rPr>
                <w:rFonts w:ascii="Times New Roman" w:hAnsi="Times New Roman"/>
                <w:lang w:val="en-US"/>
              </w:rPr>
              <w:t>-</w:t>
            </w:r>
          </w:p>
        </w:tc>
      </w:tr>
      <w:tr w:rsidR="00B51792" w:rsidRPr="00121047" w14:paraId="600B85D4" w14:textId="77777777" w:rsidTr="00D07696">
        <w:tc>
          <w:tcPr>
            <w:tcW w:w="4464" w:type="dxa"/>
          </w:tcPr>
          <w:p w14:paraId="47D1F631" w14:textId="77777777" w:rsidR="00B51792" w:rsidRPr="00121047" w:rsidRDefault="00B51792" w:rsidP="00D07696">
            <w:pPr>
              <w:jc w:val="both"/>
              <w:rPr>
                <w:rFonts w:ascii="Times New Roman" w:hAnsi="Times New Roman"/>
              </w:rPr>
            </w:pPr>
            <w:r w:rsidRPr="00121047">
              <w:rPr>
                <w:rFonts w:ascii="Times New Roman" w:hAnsi="Times New Roman"/>
              </w:rPr>
              <w:t>До 30 дней</w:t>
            </w:r>
          </w:p>
        </w:tc>
        <w:tc>
          <w:tcPr>
            <w:tcW w:w="4149" w:type="dxa"/>
          </w:tcPr>
          <w:p w14:paraId="5CDE87C5" w14:textId="77777777" w:rsidR="00B51792" w:rsidRPr="00121047" w:rsidRDefault="00B51792" w:rsidP="00D07696">
            <w:pPr>
              <w:jc w:val="center"/>
              <w:rPr>
                <w:rFonts w:ascii="Times New Roman" w:hAnsi="Times New Roman"/>
              </w:rPr>
            </w:pPr>
            <w:r w:rsidRPr="00121047">
              <w:rPr>
                <w:rFonts w:ascii="Times New Roman" w:hAnsi="Times New Roman"/>
              </w:rPr>
              <w:t>К1</w:t>
            </w:r>
          </w:p>
        </w:tc>
      </w:tr>
      <w:tr w:rsidR="00B51792" w:rsidRPr="00121047" w14:paraId="6C5A39D7" w14:textId="77777777" w:rsidTr="00D07696">
        <w:tc>
          <w:tcPr>
            <w:tcW w:w="4464" w:type="dxa"/>
          </w:tcPr>
          <w:p w14:paraId="3519FA1F" w14:textId="77777777" w:rsidR="00B51792" w:rsidRPr="00121047" w:rsidRDefault="00B51792" w:rsidP="00D07696">
            <w:pPr>
              <w:jc w:val="both"/>
              <w:rPr>
                <w:rFonts w:ascii="Times New Roman" w:hAnsi="Times New Roman"/>
              </w:rPr>
            </w:pPr>
            <w:r w:rsidRPr="00121047">
              <w:rPr>
                <w:rFonts w:ascii="Times New Roman" w:hAnsi="Times New Roman"/>
              </w:rPr>
              <w:t>От 30 до 180 дней</w:t>
            </w:r>
          </w:p>
        </w:tc>
        <w:tc>
          <w:tcPr>
            <w:tcW w:w="4149" w:type="dxa"/>
          </w:tcPr>
          <w:p w14:paraId="409D4483" w14:textId="77777777" w:rsidR="00B51792" w:rsidRPr="00121047" w:rsidRDefault="00B51792" w:rsidP="00D07696">
            <w:pPr>
              <w:jc w:val="center"/>
              <w:rPr>
                <w:rFonts w:ascii="Times New Roman" w:hAnsi="Times New Roman"/>
              </w:rPr>
            </w:pPr>
            <w:r w:rsidRPr="00121047">
              <w:rPr>
                <w:rFonts w:ascii="Times New Roman" w:hAnsi="Times New Roman"/>
              </w:rPr>
              <w:t>К2</w:t>
            </w:r>
          </w:p>
        </w:tc>
      </w:tr>
      <w:tr w:rsidR="00B51792" w:rsidRPr="00121047" w14:paraId="731A84CD" w14:textId="77777777" w:rsidTr="00D07696">
        <w:trPr>
          <w:trHeight w:val="64"/>
        </w:trPr>
        <w:tc>
          <w:tcPr>
            <w:tcW w:w="4464" w:type="dxa"/>
          </w:tcPr>
          <w:p w14:paraId="5C69EEA8" w14:textId="77777777" w:rsidR="00B51792" w:rsidRPr="00121047" w:rsidRDefault="00B51792" w:rsidP="00D07696">
            <w:pPr>
              <w:jc w:val="both"/>
              <w:rPr>
                <w:rFonts w:ascii="Times New Roman" w:hAnsi="Times New Roman"/>
              </w:rPr>
            </w:pPr>
            <w:r w:rsidRPr="00121047">
              <w:rPr>
                <w:rFonts w:ascii="Times New Roman" w:hAnsi="Times New Roman"/>
              </w:rPr>
              <w:t>Свыше 180 дней</w:t>
            </w:r>
          </w:p>
        </w:tc>
        <w:tc>
          <w:tcPr>
            <w:tcW w:w="4149" w:type="dxa"/>
          </w:tcPr>
          <w:p w14:paraId="66F57F1E" w14:textId="77777777" w:rsidR="00B51792" w:rsidRPr="00121047" w:rsidRDefault="00B51792" w:rsidP="00D07696">
            <w:pPr>
              <w:jc w:val="center"/>
              <w:rPr>
                <w:rFonts w:ascii="Times New Roman" w:hAnsi="Times New Roman"/>
              </w:rPr>
            </w:pPr>
            <w:r w:rsidRPr="00121047">
              <w:rPr>
                <w:rFonts w:ascii="Times New Roman" w:hAnsi="Times New Roman"/>
              </w:rPr>
              <w:t>К3</w:t>
            </w:r>
          </w:p>
        </w:tc>
      </w:tr>
    </w:tbl>
    <w:p w14:paraId="5B65A3AF" w14:textId="77777777" w:rsidR="00B51792" w:rsidRPr="00121047" w:rsidRDefault="00B51792" w:rsidP="00B51792">
      <w:pPr>
        <w:spacing w:before="120" w:after="100" w:afterAutospacing="1" w:line="360" w:lineRule="auto"/>
        <w:ind w:firstLine="426"/>
        <w:jc w:val="both"/>
        <w:rPr>
          <w:rFonts w:ascii="Times New Roman" w:hAnsi="Times New Roman"/>
        </w:rPr>
      </w:pPr>
      <w:r w:rsidRPr="00121047">
        <w:rPr>
          <w:rFonts w:ascii="Times New Roman" w:hAnsi="Times New Roman"/>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65454A1D" w14:textId="77777777" w:rsidR="00B51792" w:rsidRPr="00121047" w:rsidRDefault="00B51792" w:rsidP="00B51792">
      <w:pPr>
        <w:pStyle w:val="afe"/>
        <w:spacing w:after="100" w:afterAutospacing="1" w:line="360" w:lineRule="auto"/>
        <w:jc w:val="both"/>
        <w:rPr>
          <w:rFonts w:ascii="Times New Roman" w:hAnsi="Times New Roman"/>
          <w:sz w:val="22"/>
          <w:szCs w:val="22"/>
        </w:rPr>
      </w:pPr>
      <w:r w:rsidRPr="00121047">
        <w:rPr>
          <w:rFonts w:ascii="Times New Roman" w:hAnsi="Times New Roman"/>
          <w:sz w:val="22"/>
          <w:szCs w:val="22"/>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121047">
        <w:rPr>
          <w:rFonts w:ascii="Times New Roman" w:hAnsi="Times New Roman"/>
          <w:sz w:val="22"/>
          <w:szCs w:val="22"/>
        </w:rPr>
        <w:tab/>
        <w:t xml:space="preserve"> </w:t>
      </w:r>
    </w:p>
    <w:p w14:paraId="2E3916B3" w14:textId="77777777" w:rsidR="00B51792" w:rsidRPr="00121047" w:rsidRDefault="00B51792" w:rsidP="00B51792">
      <w:pPr>
        <w:pStyle w:val="ac"/>
        <w:numPr>
          <w:ilvl w:val="0"/>
          <w:numId w:val="112"/>
        </w:numPr>
        <w:spacing w:after="0" w:line="360" w:lineRule="auto"/>
        <w:ind w:left="0" w:firstLine="0"/>
        <w:jc w:val="both"/>
        <w:rPr>
          <w:rFonts w:ascii="Times New Roman" w:hAnsi="Times New Roman"/>
        </w:rPr>
      </w:pPr>
      <w:r w:rsidRPr="00121047">
        <w:rPr>
          <w:rFonts w:ascii="Times New Roman" w:hAnsi="Times New Roman"/>
        </w:rPr>
        <w:t xml:space="preserve"> </w:t>
      </w:r>
      <w:r w:rsidRPr="00121047">
        <w:rPr>
          <w:rFonts w:ascii="Times New Roman" w:hAnsi="Times New Roman"/>
          <w:b/>
        </w:rPr>
        <w:t xml:space="preserve">Метод </w:t>
      </w:r>
      <w:r w:rsidRPr="00121047">
        <w:rPr>
          <w:rFonts w:ascii="Times New Roman" w:hAnsi="Times New Roman"/>
        </w:rPr>
        <w:t xml:space="preserve">учета кредитных рисков, путем </w:t>
      </w:r>
      <w:r w:rsidRPr="00121047">
        <w:rPr>
          <w:rFonts w:ascii="Times New Roman" w:hAnsi="Times New Roman"/>
          <w:b/>
        </w:rPr>
        <w:t xml:space="preserve">оценки </w:t>
      </w:r>
      <w:r w:rsidRPr="00121047">
        <w:rPr>
          <w:rFonts w:ascii="Times New Roman" w:hAnsi="Times New Roman"/>
        </w:rPr>
        <w:t xml:space="preserve">справедливой стоимости </w:t>
      </w:r>
      <w:r w:rsidRPr="00121047">
        <w:rPr>
          <w:rFonts w:ascii="Times New Roman" w:hAnsi="Times New Roman"/>
          <w:b/>
        </w:rPr>
        <w:t>по отчету оценщика</w:t>
      </w:r>
      <w:r w:rsidRPr="00121047">
        <w:rPr>
          <w:rFonts w:ascii="Times New Roman" w:hAnsi="Times New Roman"/>
        </w:rPr>
        <w:t xml:space="preserve"> по состоянию на дату, не ранее возникновения события,  ведущего к обесценению.</w:t>
      </w:r>
    </w:p>
    <w:p w14:paraId="5F289489" w14:textId="77777777" w:rsidR="00B51792" w:rsidRPr="00121047" w:rsidRDefault="00B51792" w:rsidP="00B51792">
      <w:pPr>
        <w:pStyle w:val="ac"/>
        <w:spacing w:after="0" w:line="360" w:lineRule="auto"/>
        <w:ind w:left="0" w:firstLine="567"/>
        <w:jc w:val="both"/>
        <w:rPr>
          <w:rFonts w:ascii="Times New Roman" w:hAnsi="Times New Roman"/>
        </w:rPr>
      </w:pPr>
      <w:r w:rsidRPr="00121047">
        <w:rPr>
          <w:rFonts w:ascii="Times New Roman" w:hAnsi="Times New Roman"/>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32D73EDC" w14:textId="77777777" w:rsidR="00B51792" w:rsidRPr="00121047" w:rsidRDefault="00B51792" w:rsidP="00B51792">
      <w:pPr>
        <w:pStyle w:val="ac"/>
        <w:spacing w:after="0" w:line="360" w:lineRule="auto"/>
        <w:ind w:left="927"/>
        <w:jc w:val="both"/>
        <w:rPr>
          <w:rFonts w:ascii="Times New Roman" w:hAnsi="Times New Roman"/>
        </w:rPr>
      </w:pPr>
    </w:p>
    <w:p w14:paraId="069357C4" w14:textId="77777777" w:rsidR="00B51792" w:rsidRPr="0018207C" w:rsidRDefault="00B51792" w:rsidP="00B51792">
      <w:pPr>
        <w:pStyle w:val="ac"/>
        <w:spacing w:after="0" w:line="360" w:lineRule="auto"/>
        <w:ind w:left="1" w:firstLine="566"/>
        <w:jc w:val="both"/>
        <w:rPr>
          <w:rFonts w:ascii="Times New Roman" w:hAnsi="Times New Roman"/>
          <w:b/>
          <w:bCs/>
          <w:i/>
          <w:iCs/>
        </w:rPr>
      </w:pPr>
      <w:r w:rsidRPr="0018207C">
        <w:rPr>
          <w:rFonts w:ascii="Times New Roman" w:hAnsi="Times New Roman"/>
          <w:b/>
          <w:bCs/>
          <w:i/>
          <w:iCs/>
        </w:rPr>
        <w:t xml:space="preserve">Порядок определения величины </w:t>
      </w:r>
      <w:r w:rsidRPr="0018207C">
        <w:rPr>
          <w:rFonts w:ascii="Times New Roman" w:hAnsi="Times New Roman"/>
          <w:b/>
          <w:bCs/>
          <w:i/>
          <w:iCs/>
          <w:lang w:val="en-US"/>
        </w:rPr>
        <w:t>PD</w:t>
      </w:r>
      <w:r w:rsidRPr="0018207C">
        <w:rPr>
          <w:rFonts w:ascii="Times New Roman" w:hAnsi="Times New Roman"/>
          <w:b/>
          <w:bCs/>
          <w:i/>
          <w:iCs/>
        </w:rPr>
        <w:t xml:space="preserve"> и </w:t>
      </w:r>
      <w:r w:rsidRPr="0018207C">
        <w:rPr>
          <w:rFonts w:ascii="Times New Roman" w:hAnsi="Times New Roman"/>
          <w:b/>
          <w:bCs/>
          <w:i/>
          <w:iCs/>
          <w:lang w:val="en-US"/>
        </w:rPr>
        <w:t>LGD</w:t>
      </w:r>
      <w:r w:rsidRPr="0018207C">
        <w:rPr>
          <w:rFonts w:ascii="Times New Roman" w:hAnsi="Times New Roman"/>
          <w:b/>
          <w:bCs/>
          <w:i/>
          <w:iCs/>
        </w:rPr>
        <w:t>.</w:t>
      </w:r>
    </w:p>
    <w:p w14:paraId="5D9AA583" w14:textId="77777777" w:rsidR="00B51792" w:rsidRPr="00121047" w:rsidRDefault="00B51792" w:rsidP="00B51792">
      <w:pPr>
        <w:pStyle w:val="ac"/>
        <w:spacing w:after="0" w:line="360" w:lineRule="auto"/>
        <w:ind w:left="1" w:firstLine="566"/>
        <w:jc w:val="both"/>
        <w:rPr>
          <w:rFonts w:ascii="Times New Roman" w:hAnsi="Times New Roman"/>
        </w:rPr>
      </w:pPr>
    </w:p>
    <w:p w14:paraId="10CC6BFC"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t>Вероятность дефолта (</w:t>
      </w:r>
      <w:r w:rsidRPr="00121047">
        <w:rPr>
          <w:rFonts w:ascii="Times New Roman" w:hAnsi="Times New Roman"/>
          <w:lang w:val="en-US"/>
        </w:rPr>
        <w:t>PD</w:t>
      </w:r>
      <w:r w:rsidRPr="00121047">
        <w:rPr>
          <w:rFonts w:ascii="Times New Roman" w:hAnsi="Times New Roman"/>
        </w:rPr>
        <w:t>) и потерь при банкротстве (</w:t>
      </w:r>
      <w:r w:rsidRPr="00121047">
        <w:rPr>
          <w:rFonts w:ascii="Times New Roman" w:hAnsi="Times New Roman"/>
          <w:lang w:val="en-US"/>
        </w:rPr>
        <w:t>LGD</w:t>
      </w:r>
      <w:r w:rsidRPr="00121047">
        <w:rPr>
          <w:rFonts w:ascii="Times New Roman" w:hAnsi="Times New Roman"/>
        </w:rPr>
        <w:t>) контрагента на горизонте 1 год может определяться одним из следующих способов:</w:t>
      </w:r>
    </w:p>
    <w:p w14:paraId="0D574A6A"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w:t>
      </w:r>
      <w:r w:rsidRPr="00121047">
        <w:rPr>
          <w:rFonts w:ascii="Times New Roman" w:hAnsi="Times New Roman"/>
        </w:rPr>
        <w:t xml:space="preserve"> </w:t>
      </w:r>
      <w:r w:rsidRPr="00121047">
        <w:rPr>
          <w:rFonts w:ascii="Times New Roman" w:hAnsi="Times New Roman"/>
          <w:b/>
        </w:rPr>
        <w:t>наличии у контрагента собственного рейтинга</w:t>
      </w:r>
      <w:r w:rsidRPr="00121047">
        <w:rPr>
          <w:rFonts w:ascii="Times New Roman" w:hAnsi="Times New Roman"/>
        </w:rPr>
        <w:t xml:space="preserve"> одного из кредитных агентств - на основании публичных доступных данных по вероятностям дефолта (</w:t>
      </w:r>
      <w:r w:rsidRPr="00121047">
        <w:rPr>
          <w:rFonts w:ascii="Times New Roman" w:hAnsi="Times New Roman"/>
          <w:lang w:val="en-US"/>
        </w:rPr>
        <w:t>PD</w:t>
      </w:r>
      <w:r w:rsidRPr="00121047">
        <w:rPr>
          <w:rFonts w:ascii="Times New Roman" w:hAnsi="Times New Roman"/>
        </w:rPr>
        <w:t xml:space="preserve">) одного из международный рейтинговых агентств - Moody's </w:t>
      </w:r>
      <w:r w:rsidRPr="00121047">
        <w:rPr>
          <w:rFonts w:ascii="Times New Roman" w:hAnsi="Times New Roman"/>
          <w:lang w:val="en-US"/>
        </w:rPr>
        <w:t>Investors</w:t>
      </w:r>
      <w:r w:rsidRPr="00121047">
        <w:rPr>
          <w:rFonts w:ascii="Times New Roman" w:hAnsi="Times New Roman"/>
        </w:rPr>
        <w:t xml:space="preserve"> </w:t>
      </w:r>
      <w:r w:rsidRPr="00121047">
        <w:rPr>
          <w:rFonts w:ascii="Times New Roman" w:hAnsi="Times New Roman"/>
          <w:lang w:val="en-US"/>
        </w:rPr>
        <w:t>Service</w:t>
      </w:r>
      <w:r w:rsidRPr="00121047">
        <w:rPr>
          <w:rFonts w:ascii="Times New Roman" w:hAnsi="Times New Roman"/>
        </w:rPr>
        <w:t>, S</w:t>
      </w:r>
      <w:r w:rsidRPr="00121047">
        <w:rPr>
          <w:rFonts w:ascii="Times New Roman" w:hAnsi="Times New Roman"/>
          <w:lang w:val="en-US"/>
        </w:rPr>
        <w:t>tandart</w:t>
      </w:r>
      <w:r w:rsidRPr="00121047">
        <w:rPr>
          <w:rFonts w:ascii="Times New Roman" w:hAnsi="Times New Roman"/>
        </w:rPr>
        <w:t xml:space="preserve"> </w:t>
      </w:r>
      <w:r w:rsidRPr="00121047">
        <w:rPr>
          <w:rFonts w:ascii="Times New Roman" w:hAnsi="Times New Roman"/>
          <w:lang w:val="en-US"/>
        </w:rPr>
        <w:t>Poor</w:t>
      </w:r>
      <w:r w:rsidRPr="00121047">
        <w:rPr>
          <w:rFonts w:ascii="Times New Roman" w:hAnsi="Times New Roman"/>
        </w:rPr>
        <w:t>’</w:t>
      </w:r>
      <w:r w:rsidRPr="00121047">
        <w:rPr>
          <w:rFonts w:ascii="Times New Roman" w:hAnsi="Times New Roman"/>
          <w:lang w:val="en-US"/>
        </w:rPr>
        <w:t>s</w:t>
      </w:r>
      <w:r w:rsidRPr="00121047">
        <w:rPr>
          <w:rFonts w:ascii="Times New Roman" w:hAnsi="Times New Roman"/>
        </w:rPr>
        <w:t xml:space="preserve"> или Fitch </w:t>
      </w:r>
      <w:r w:rsidRPr="00121047">
        <w:rPr>
          <w:rFonts w:ascii="Times New Roman" w:hAnsi="Times New Roman"/>
          <w:lang w:val="en-US"/>
        </w:rPr>
        <w:t>Ratings</w:t>
      </w:r>
      <w:r w:rsidRPr="00121047">
        <w:rPr>
          <w:rFonts w:ascii="Times New Roman" w:hAnsi="Times New Roman"/>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68CE69E5" w14:textId="77777777" w:rsidR="00B51792" w:rsidRPr="00121047" w:rsidRDefault="00B51792" w:rsidP="00B51792">
      <w:pPr>
        <w:pStyle w:val="ac"/>
        <w:spacing w:after="0" w:line="360" w:lineRule="auto"/>
        <w:jc w:val="both"/>
        <w:rPr>
          <w:rFonts w:ascii="Times New Roman" w:hAnsi="Times New Roman"/>
        </w:rPr>
      </w:pPr>
    </w:p>
    <w:p w14:paraId="51C16888" w14:textId="77777777" w:rsidR="00B51792" w:rsidRPr="00121047" w:rsidRDefault="00B51792" w:rsidP="00B51792">
      <w:pPr>
        <w:pStyle w:val="ac"/>
        <w:spacing w:line="360" w:lineRule="auto"/>
        <w:jc w:val="right"/>
        <w:rPr>
          <w:rFonts w:ascii="Times New Roman" w:hAnsi="Times New Roman"/>
        </w:rPr>
      </w:pPr>
      <w:r w:rsidRPr="00121047">
        <w:rPr>
          <w:rFonts w:ascii="Times New Roman" w:hAnsi="Times New Roman"/>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B51792" w:rsidRPr="00121047" w14:paraId="52AA4C6D" w14:textId="77777777" w:rsidTr="00D07696">
        <w:trPr>
          <w:trHeight w:val="347"/>
        </w:trPr>
        <w:tc>
          <w:tcPr>
            <w:tcW w:w="1418" w:type="dxa"/>
            <w:vMerge w:val="restart"/>
            <w:shd w:val="clear" w:color="auto" w:fill="D8D8D8"/>
            <w:vAlign w:val="center"/>
            <w:hideMark/>
          </w:tcPr>
          <w:p w14:paraId="03D40A4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АКРА</w:t>
            </w:r>
          </w:p>
        </w:tc>
        <w:tc>
          <w:tcPr>
            <w:tcW w:w="1134" w:type="dxa"/>
            <w:vMerge w:val="restart"/>
            <w:shd w:val="clear" w:color="auto" w:fill="D8D8D8"/>
            <w:vAlign w:val="center"/>
            <w:hideMark/>
          </w:tcPr>
          <w:p w14:paraId="789B8D66"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Эксперт РА</w:t>
            </w:r>
          </w:p>
        </w:tc>
        <w:tc>
          <w:tcPr>
            <w:tcW w:w="1701" w:type="dxa"/>
            <w:shd w:val="clear" w:color="auto" w:fill="D8D8D8"/>
            <w:noWrap/>
            <w:vAlign w:val="center"/>
            <w:hideMark/>
          </w:tcPr>
          <w:p w14:paraId="028C7E11"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1701" w:type="dxa"/>
            <w:shd w:val="clear" w:color="auto" w:fill="D8D8D8"/>
            <w:vAlign w:val="center"/>
            <w:hideMark/>
          </w:tcPr>
          <w:p w14:paraId="62CCF6F7"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S&amp;P</w:t>
            </w:r>
          </w:p>
        </w:tc>
        <w:tc>
          <w:tcPr>
            <w:tcW w:w="1417" w:type="dxa"/>
            <w:shd w:val="clear" w:color="auto" w:fill="D8D8D8"/>
            <w:vAlign w:val="center"/>
          </w:tcPr>
          <w:p w14:paraId="6C2B42B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Fitch</w:t>
            </w:r>
          </w:p>
        </w:tc>
      </w:tr>
      <w:tr w:rsidR="00B51792" w:rsidRPr="00121047" w14:paraId="26A20475" w14:textId="77777777" w:rsidTr="00D07696">
        <w:trPr>
          <w:trHeight w:val="435"/>
        </w:trPr>
        <w:tc>
          <w:tcPr>
            <w:tcW w:w="1418" w:type="dxa"/>
            <w:vMerge/>
            <w:vAlign w:val="center"/>
            <w:hideMark/>
          </w:tcPr>
          <w:p w14:paraId="6A42E06A" w14:textId="77777777" w:rsidR="00B51792" w:rsidRPr="00121047" w:rsidRDefault="00B51792" w:rsidP="00D07696">
            <w:pPr>
              <w:spacing w:line="360" w:lineRule="auto"/>
              <w:rPr>
                <w:rFonts w:ascii="Times New Roman" w:hAnsi="Times New Roman"/>
                <w:b/>
                <w:bCs/>
                <w:color w:val="000000"/>
              </w:rPr>
            </w:pPr>
          </w:p>
        </w:tc>
        <w:tc>
          <w:tcPr>
            <w:tcW w:w="1134" w:type="dxa"/>
            <w:vMerge/>
            <w:vAlign w:val="center"/>
            <w:hideMark/>
          </w:tcPr>
          <w:p w14:paraId="22A83526" w14:textId="77777777" w:rsidR="00B51792" w:rsidRPr="00121047" w:rsidRDefault="00B51792" w:rsidP="00D07696">
            <w:pPr>
              <w:spacing w:line="360" w:lineRule="auto"/>
              <w:rPr>
                <w:rFonts w:ascii="Times New Roman" w:hAnsi="Times New Roman"/>
                <w:b/>
                <w:bCs/>
                <w:color w:val="000000"/>
              </w:rPr>
            </w:pPr>
          </w:p>
        </w:tc>
        <w:tc>
          <w:tcPr>
            <w:tcW w:w="4819" w:type="dxa"/>
            <w:gridSpan w:val="3"/>
            <w:shd w:val="clear" w:color="auto" w:fill="F2F2F2"/>
            <w:vAlign w:val="center"/>
            <w:hideMark/>
          </w:tcPr>
          <w:p w14:paraId="2A0BC933"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p w14:paraId="21326D90" w14:textId="77777777" w:rsidR="00B51792" w:rsidRPr="00121047" w:rsidRDefault="00B51792" w:rsidP="00D07696">
            <w:pPr>
              <w:spacing w:line="360" w:lineRule="auto"/>
              <w:jc w:val="center"/>
              <w:rPr>
                <w:rFonts w:ascii="Times New Roman" w:hAnsi="Times New Roman"/>
                <w:b/>
                <w:bCs/>
                <w:color w:val="000000"/>
              </w:rPr>
            </w:pPr>
          </w:p>
        </w:tc>
      </w:tr>
      <w:tr w:rsidR="00B51792" w:rsidRPr="00121047" w14:paraId="13D0455E" w14:textId="77777777" w:rsidTr="00D07696">
        <w:trPr>
          <w:trHeight w:val="347"/>
        </w:trPr>
        <w:tc>
          <w:tcPr>
            <w:tcW w:w="1418" w:type="dxa"/>
            <w:shd w:val="clear" w:color="auto" w:fill="DEEAF6"/>
            <w:vAlign w:val="center"/>
            <w:hideMark/>
          </w:tcPr>
          <w:p w14:paraId="3091B97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6186116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6F57900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1701" w:type="dxa"/>
            <w:shd w:val="clear" w:color="auto" w:fill="DEEAF6"/>
            <w:vAlign w:val="center"/>
            <w:hideMark/>
          </w:tcPr>
          <w:p w14:paraId="0D3E8D4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33BDCF8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7519F7D7" w14:textId="77777777" w:rsidTr="00D07696">
        <w:trPr>
          <w:trHeight w:val="347"/>
        </w:trPr>
        <w:tc>
          <w:tcPr>
            <w:tcW w:w="1418" w:type="dxa"/>
            <w:shd w:val="clear" w:color="auto" w:fill="DEEAF6"/>
            <w:vAlign w:val="center"/>
            <w:hideMark/>
          </w:tcPr>
          <w:p w14:paraId="3801E544" w14:textId="77777777" w:rsidR="00B51792" w:rsidRPr="00121047" w:rsidRDefault="00B51792" w:rsidP="00D07696">
            <w:pPr>
              <w:spacing w:line="360" w:lineRule="auto"/>
              <w:ind w:left="-118"/>
              <w:jc w:val="center"/>
              <w:rPr>
                <w:rFonts w:ascii="Times New Roman" w:hAnsi="Times New Roman"/>
                <w:color w:val="000000"/>
              </w:rPr>
            </w:pPr>
            <w:r w:rsidRPr="00121047">
              <w:rPr>
                <w:rFonts w:ascii="Times New Roman" w:hAnsi="Times New Roman"/>
                <w:color w:val="000000"/>
              </w:rPr>
              <w:t> </w:t>
            </w:r>
          </w:p>
        </w:tc>
        <w:tc>
          <w:tcPr>
            <w:tcW w:w="1134" w:type="dxa"/>
            <w:shd w:val="clear" w:color="auto" w:fill="DEEAF6"/>
            <w:vAlign w:val="center"/>
            <w:hideMark/>
          </w:tcPr>
          <w:p w14:paraId="3BC52B6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 </w:t>
            </w:r>
          </w:p>
        </w:tc>
        <w:tc>
          <w:tcPr>
            <w:tcW w:w="1701" w:type="dxa"/>
            <w:shd w:val="clear" w:color="auto" w:fill="DEEAF6"/>
            <w:noWrap/>
            <w:vAlign w:val="center"/>
            <w:hideMark/>
          </w:tcPr>
          <w:p w14:paraId="162010F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1701" w:type="dxa"/>
            <w:shd w:val="clear" w:color="auto" w:fill="DEEAF6"/>
            <w:vAlign w:val="center"/>
            <w:hideMark/>
          </w:tcPr>
          <w:p w14:paraId="6737FD8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c>
          <w:tcPr>
            <w:tcW w:w="1417" w:type="dxa"/>
            <w:shd w:val="clear" w:color="auto" w:fill="DEEAF6"/>
            <w:vAlign w:val="center"/>
          </w:tcPr>
          <w:p w14:paraId="6A05A1B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ВВВ</w:t>
            </w:r>
          </w:p>
        </w:tc>
      </w:tr>
      <w:tr w:rsidR="00B51792" w:rsidRPr="00121047" w14:paraId="0355477A" w14:textId="77777777" w:rsidTr="00D07696">
        <w:trPr>
          <w:trHeight w:val="347"/>
        </w:trPr>
        <w:tc>
          <w:tcPr>
            <w:tcW w:w="1418" w:type="dxa"/>
            <w:shd w:val="clear" w:color="auto" w:fill="DEEAF6"/>
            <w:vAlign w:val="center"/>
            <w:hideMark/>
          </w:tcPr>
          <w:p w14:paraId="0045F7C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AAA(RU)</w:t>
            </w:r>
          </w:p>
        </w:tc>
        <w:tc>
          <w:tcPr>
            <w:tcW w:w="1134" w:type="dxa"/>
            <w:shd w:val="clear" w:color="auto" w:fill="DEEAF6"/>
            <w:vAlign w:val="center"/>
            <w:hideMark/>
          </w:tcPr>
          <w:p w14:paraId="174067B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ruAAA</w:t>
            </w:r>
          </w:p>
        </w:tc>
        <w:tc>
          <w:tcPr>
            <w:tcW w:w="1701" w:type="dxa"/>
            <w:shd w:val="clear" w:color="auto" w:fill="DEEAF6"/>
            <w:noWrap/>
            <w:vAlign w:val="center"/>
            <w:hideMark/>
          </w:tcPr>
          <w:p w14:paraId="1CD69A37"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Ваа3</w:t>
            </w:r>
          </w:p>
        </w:tc>
        <w:tc>
          <w:tcPr>
            <w:tcW w:w="1701" w:type="dxa"/>
            <w:shd w:val="clear" w:color="auto" w:fill="DEEAF6"/>
            <w:vAlign w:val="center"/>
            <w:hideMark/>
          </w:tcPr>
          <w:p w14:paraId="6FE6F891"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c>
          <w:tcPr>
            <w:tcW w:w="1417" w:type="dxa"/>
            <w:shd w:val="clear" w:color="auto" w:fill="DEEAF6"/>
            <w:vAlign w:val="center"/>
          </w:tcPr>
          <w:p w14:paraId="0ADAB4C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ВВВ-</w:t>
            </w:r>
          </w:p>
        </w:tc>
      </w:tr>
      <w:tr w:rsidR="00B51792" w:rsidRPr="00121047" w14:paraId="4F724C41" w14:textId="77777777" w:rsidTr="00D07696">
        <w:trPr>
          <w:trHeight w:val="1090"/>
        </w:trPr>
        <w:tc>
          <w:tcPr>
            <w:tcW w:w="1418" w:type="dxa"/>
            <w:shd w:val="clear" w:color="auto" w:fill="DEEAF6"/>
            <w:vAlign w:val="center"/>
            <w:hideMark/>
          </w:tcPr>
          <w:p w14:paraId="79A3D45B"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AA+(RU), AA(RU), AA-(RU)</w:t>
            </w:r>
          </w:p>
        </w:tc>
        <w:tc>
          <w:tcPr>
            <w:tcW w:w="1134" w:type="dxa"/>
            <w:shd w:val="clear" w:color="auto" w:fill="DEEAF6"/>
            <w:vAlign w:val="center"/>
            <w:hideMark/>
          </w:tcPr>
          <w:p w14:paraId="1D169A6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ruAA</w:t>
            </w:r>
          </w:p>
        </w:tc>
        <w:tc>
          <w:tcPr>
            <w:tcW w:w="1701" w:type="dxa"/>
            <w:shd w:val="clear" w:color="auto" w:fill="DEEAF6"/>
            <w:noWrap/>
            <w:vAlign w:val="center"/>
            <w:hideMark/>
          </w:tcPr>
          <w:p w14:paraId="072D3443"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1701" w:type="dxa"/>
            <w:shd w:val="clear" w:color="auto" w:fill="DEEAF6"/>
            <w:vAlign w:val="center"/>
            <w:hideMark/>
          </w:tcPr>
          <w:p w14:paraId="6C3AAA94"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c>
          <w:tcPr>
            <w:tcW w:w="1417" w:type="dxa"/>
            <w:shd w:val="clear" w:color="auto" w:fill="DEEAF6"/>
            <w:vAlign w:val="center"/>
          </w:tcPr>
          <w:p w14:paraId="21AEF178"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ВВ+</w:t>
            </w:r>
          </w:p>
        </w:tc>
      </w:tr>
      <w:tr w:rsidR="00B51792" w:rsidRPr="00121047" w14:paraId="28F1F792" w14:textId="77777777" w:rsidTr="00D07696">
        <w:trPr>
          <w:trHeight w:val="347"/>
        </w:trPr>
        <w:tc>
          <w:tcPr>
            <w:tcW w:w="1418" w:type="dxa"/>
            <w:shd w:val="clear" w:color="auto" w:fill="DEEAF6"/>
            <w:vAlign w:val="center"/>
            <w:hideMark/>
          </w:tcPr>
          <w:p w14:paraId="6EE434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A(RU)</w:t>
            </w:r>
          </w:p>
        </w:tc>
        <w:tc>
          <w:tcPr>
            <w:tcW w:w="1134" w:type="dxa"/>
            <w:shd w:val="clear" w:color="auto" w:fill="DEEAF6"/>
            <w:vAlign w:val="center"/>
            <w:hideMark/>
          </w:tcPr>
          <w:p w14:paraId="43B6596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ruAA-, ruA+</w:t>
            </w:r>
          </w:p>
        </w:tc>
        <w:tc>
          <w:tcPr>
            <w:tcW w:w="1701" w:type="dxa"/>
            <w:shd w:val="clear" w:color="auto" w:fill="DEEAF6"/>
            <w:noWrap/>
            <w:vAlign w:val="center"/>
            <w:hideMark/>
          </w:tcPr>
          <w:p w14:paraId="459023D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1701" w:type="dxa"/>
            <w:shd w:val="clear" w:color="auto" w:fill="DEEAF6"/>
            <w:vAlign w:val="center"/>
            <w:hideMark/>
          </w:tcPr>
          <w:p w14:paraId="45BB2EF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905A75A"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5319AA15" w14:textId="77777777" w:rsidTr="00D07696">
        <w:trPr>
          <w:trHeight w:val="347"/>
        </w:trPr>
        <w:tc>
          <w:tcPr>
            <w:tcW w:w="1418" w:type="dxa"/>
            <w:shd w:val="clear" w:color="auto" w:fill="DEEAF6"/>
            <w:vAlign w:val="center"/>
            <w:hideMark/>
          </w:tcPr>
          <w:p w14:paraId="65B367A4"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A-(RU), BBB+(RU)</w:t>
            </w:r>
          </w:p>
        </w:tc>
        <w:tc>
          <w:tcPr>
            <w:tcW w:w="1134" w:type="dxa"/>
            <w:shd w:val="clear" w:color="auto" w:fill="DEEAF6"/>
            <w:vAlign w:val="center"/>
            <w:hideMark/>
          </w:tcPr>
          <w:p w14:paraId="2E9BE2FC"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ruA, ruA-, ruBBB+</w:t>
            </w:r>
          </w:p>
        </w:tc>
        <w:tc>
          <w:tcPr>
            <w:tcW w:w="1701" w:type="dxa"/>
            <w:shd w:val="clear" w:color="auto" w:fill="DEEAF6"/>
            <w:vAlign w:val="center"/>
            <w:hideMark/>
          </w:tcPr>
          <w:p w14:paraId="2D5FA04F"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1701" w:type="dxa"/>
            <w:shd w:val="clear" w:color="auto" w:fill="DEEAF6"/>
            <w:vAlign w:val="center"/>
            <w:hideMark/>
          </w:tcPr>
          <w:p w14:paraId="4895CA7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c>
          <w:tcPr>
            <w:tcW w:w="1417" w:type="dxa"/>
            <w:shd w:val="clear" w:color="auto" w:fill="DEEAF6"/>
            <w:vAlign w:val="center"/>
          </w:tcPr>
          <w:p w14:paraId="35853A48"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ВВ-</w:t>
            </w:r>
          </w:p>
        </w:tc>
      </w:tr>
      <w:tr w:rsidR="00B51792" w:rsidRPr="00121047" w14:paraId="7CCCA596" w14:textId="77777777" w:rsidTr="00D07696">
        <w:trPr>
          <w:trHeight w:val="347"/>
        </w:trPr>
        <w:tc>
          <w:tcPr>
            <w:tcW w:w="1418" w:type="dxa"/>
            <w:shd w:val="clear" w:color="auto" w:fill="FBE4D5"/>
            <w:vAlign w:val="center"/>
            <w:hideMark/>
          </w:tcPr>
          <w:p w14:paraId="1A9EBDE0"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lastRenderedPageBreak/>
              <w:t>BBB(RU), BBB-(RU)</w:t>
            </w:r>
          </w:p>
        </w:tc>
        <w:tc>
          <w:tcPr>
            <w:tcW w:w="1134" w:type="dxa"/>
            <w:shd w:val="clear" w:color="auto" w:fill="FBE4D5"/>
            <w:vAlign w:val="center"/>
            <w:hideMark/>
          </w:tcPr>
          <w:p w14:paraId="56E6F07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w:t>
            </w:r>
          </w:p>
        </w:tc>
        <w:tc>
          <w:tcPr>
            <w:tcW w:w="1701" w:type="dxa"/>
            <w:shd w:val="clear" w:color="auto" w:fill="FBE4D5"/>
            <w:vAlign w:val="center"/>
            <w:hideMark/>
          </w:tcPr>
          <w:p w14:paraId="74A4315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1701" w:type="dxa"/>
            <w:shd w:val="clear" w:color="auto" w:fill="FBE4D5"/>
            <w:vAlign w:val="center"/>
            <w:hideMark/>
          </w:tcPr>
          <w:p w14:paraId="5A05B93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289F27F5"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2736C9D6" w14:textId="77777777" w:rsidTr="00D07696">
        <w:trPr>
          <w:trHeight w:val="457"/>
        </w:trPr>
        <w:tc>
          <w:tcPr>
            <w:tcW w:w="1418" w:type="dxa"/>
            <w:shd w:val="clear" w:color="auto" w:fill="FBE4D5"/>
            <w:vAlign w:val="center"/>
            <w:hideMark/>
          </w:tcPr>
          <w:p w14:paraId="51F9658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w:t>
            </w:r>
          </w:p>
        </w:tc>
        <w:tc>
          <w:tcPr>
            <w:tcW w:w="1134" w:type="dxa"/>
            <w:shd w:val="clear" w:color="auto" w:fill="FBE4D5"/>
            <w:vAlign w:val="center"/>
            <w:hideMark/>
          </w:tcPr>
          <w:p w14:paraId="67B9A803"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ruBBB-, ruBB+</w:t>
            </w:r>
          </w:p>
        </w:tc>
        <w:tc>
          <w:tcPr>
            <w:tcW w:w="1701" w:type="dxa"/>
            <w:shd w:val="clear" w:color="auto" w:fill="FBE4D5"/>
            <w:vAlign w:val="center"/>
            <w:hideMark/>
          </w:tcPr>
          <w:p w14:paraId="586F7A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1701" w:type="dxa"/>
            <w:shd w:val="clear" w:color="auto" w:fill="FBE4D5"/>
            <w:vAlign w:val="center"/>
            <w:hideMark/>
          </w:tcPr>
          <w:p w14:paraId="47BA1F5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c>
          <w:tcPr>
            <w:tcW w:w="1417" w:type="dxa"/>
            <w:shd w:val="clear" w:color="auto" w:fill="FBE4D5"/>
            <w:vAlign w:val="center"/>
          </w:tcPr>
          <w:p w14:paraId="4A512CF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w:t>
            </w:r>
          </w:p>
        </w:tc>
      </w:tr>
      <w:tr w:rsidR="00B51792" w:rsidRPr="00121047" w14:paraId="7E1B5715" w14:textId="77777777" w:rsidTr="00D07696">
        <w:trPr>
          <w:trHeight w:val="347"/>
        </w:trPr>
        <w:tc>
          <w:tcPr>
            <w:tcW w:w="1418" w:type="dxa"/>
            <w:shd w:val="clear" w:color="auto" w:fill="FBE4D5"/>
            <w:vAlign w:val="center"/>
            <w:hideMark/>
          </w:tcPr>
          <w:p w14:paraId="7BE9E2D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BB(RU), BB-(RU)</w:t>
            </w:r>
          </w:p>
        </w:tc>
        <w:tc>
          <w:tcPr>
            <w:tcW w:w="1134" w:type="dxa"/>
            <w:shd w:val="clear" w:color="auto" w:fill="FBE4D5"/>
            <w:vAlign w:val="center"/>
            <w:hideMark/>
          </w:tcPr>
          <w:p w14:paraId="56B14D7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ruBB</w:t>
            </w:r>
          </w:p>
        </w:tc>
        <w:tc>
          <w:tcPr>
            <w:tcW w:w="1701" w:type="dxa"/>
            <w:shd w:val="clear" w:color="auto" w:fill="FBE4D5"/>
            <w:vAlign w:val="center"/>
            <w:hideMark/>
          </w:tcPr>
          <w:p w14:paraId="6AF5C0F2"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1701" w:type="dxa"/>
            <w:shd w:val="clear" w:color="auto" w:fill="FBE4D5"/>
            <w:vAlign w:val="center"/>
            <w:hideMark/>
          </w:tcPr>
          <w:p w14:paraId="70F7E14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c>
          <w:tcPr>
            <w:tcW w:w="1417" w:type="dxa"/>
            <w:shd w:val="clear" w:color="auto" w:fill="FBE4D5"/>
            <w:vAlign w:val="center"/>
          </w:tcPr>
          <w:p w14:paraId="708A20D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w:t>
            </w:r>
          </w:p>
        </w:tc>
      </w:tr>
      <w:tr w:rsidR="00B51792" w:rsidRPr="00121047" w14:paraId="5F00118A" w14:textId="77777777" w:rsidTr="00D07696">
        <w:trPr>
          <w:trHeight w:val="347"/>
        </w:trPr>
        <w:tc>
          <w:tcPr>
            <w:tcW w:w="1418" w:type="dxa"/>
            <w:shd w:val="clear" w:color="auto" w:fill="FFF2CC" w:themeFill="accent4" w:themeFillTint="33"/>
            <w:vAlign w:val="center"/>
          </w:tcPr>
          <w:p w14:paraId="79E8C5A0"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CC, C</w:t>
            </w:r>
          </w:p>
        </w:tc>
        <w:tc>
          <w:tcPr>
            <w:tcW w:w="1134" w:type="dxa"/>
            <w:shd w:val="clear" w:color="auto" w:fill="FFF2CC" w:themeFill="accent4" w:themeFillTint="33"/>
            <w:vAlign w:val="center"/>
          </w:tcPr>
          <w:p w14:paraId="71F274D9"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lang w:val="en-US"/>
              </w:rPr>
              <w:t>CCC, CC, C</w:t>
            </w:r>
          </w:p>
        </w:tc>
        <w:tc>
          <w:tcPr>
            <w:tcW w:w="1701" w:type="dxa"/>
            <w:shd w:val="clear" w:color="auto" w:fill="FFF2CC" w:themeFill="accent4" w:themeFillTint="33"/>
            <w:vAlign w:val="center"/>
          </w:tcPr>
          <w:p w14:paraId="7D798E0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Caa, Ca, C</w:t>
            </w:r>
          </w:p>
        </w:tc>
        <w:tc>
          <w:tcPr>
            <w:tcW w:w="1701" w:type="dxa"/>
            <w:shd w:val="clear" w:color="auto" w:fill="FFF2CC" w:themeFill="accent4" w:themeFillTint="33"/>
            <w:vAlign w:val="center"/>
          </w:tcPr>
          <w:p w14:paraId="3B4BBE93"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c>
          <w:tcPr>
            <w:tcW w:w="1417" w:type="dxa"/>
            <w:shd w:val="clear" w:color="auto" w:fill="FFF2CC" w:themeFill="accent4" w:themeFillTint="33"/>
            <w:vAlign w:val="center"/>
          </w:tcPr>
          <w:p w14:paraId="63DAE13F" w14:textId="77777777" w:rsidR="00B51792" w:rsidRPr="00121047" w:rsidRDefault="00B51792" w:rsidP="00D07696">
            <w:pPr>
              <w:spacing w:line="360" w:lineRule="auto"/>
              <w:jc w:val="center"/>
              <w:rPr>
                <w:rFonts w:ascii="Times New Roman" w:hAnsi="Times New Roman"/>
                <w:color w:val="000000"/>
                <w:lang w:val="en-US"/>
              </w:rPr>
            </w:pPr>
            <w:r w:rsidRPr="00121047">
              <w:rPr>
                <w:rFonts w:ascii="Times New Roman" w:hAnsi="Times New Roman"/>
                <w:color w:val="000000"/>
                <w:lang w:val="en-US"/>
              </w:rPr>
              <w:t>CCC, C</w:t>
            </w:r>
          </w:p>
        </w:tc>
      </w:tr>
    </w:tbl>
    <w:p w14:paraId="20ADCB4D" w14:textId="77777777" w:rsidR="00B51792" w:rsidRPr="00121047" w:rsidRDefault="00B51792" w:rsidP="00B51792">
      <w:pPr>
        <w:pStyle w:val="ac"/>
        <w:spacing w:after="0" w:line="360" w:lineRule="auto"/>
        <w:jc w:val="both"/>
        <w:rPr>
          <w:rFonts w:ascii="Times New Roman" w:hAnsi="Times New Roman"/>
        </w:rPr>
      </w:pPr>
    </w:p>
    <w:p w14:paraId="465D1F97" w14:textId="77777777" w:rsidR="00B51792" w:rsidRPr="00121047" w:rsidRDefault="00B51792" w:rsidP="00B51792">
      <w:pPr>
        <w:pStyle w:val="ac"/>
        <w:spacing w:after="0" w:line="360" w:lineRule="auto"/>
        <w:jc w:val="both"/>
        <w:rPr>
          <w:rFonts w:ascii="Times New Roman" w:hAnsi="Times New Roman"/>
        </w:rPr>
      </w:pPr>
    </w:p>
    <w:p w14:paraId="7D91BCCB" w14:textId="77777777" w:rsidR="00B51792" w:rsidRPr="00121047" w:rsidRDefault="00B51792" w:rsidP="00B51792">
      <w:pPr>
        <w:pStyle w:val="ac"/>
        <w:spacing w:after="0" w:line="360" w:lineRule="auto"/>
        <w:jc w:val="both"/>
        <w:rPr>
          <w:rFonts w:ascii="Times New Roman" w:hAnsi="Times New Roman"/>
        </w:rPr>
      </w:pPr>
    </w:p>
    <w:p w14:paraId="5B04A8E3" w14:textId="77777777" w:rsidR="00B51792" w:rsidRPr="00121047" w:rsidRDefault="00B51792" w:rsidP="00B51792">
      <w:pPr>
        <w:pStyle w:val="ac"/>
        <w:spacing w:after="0" w:line="360" w:lineRule="auto"/>
        <w:jc w:val="both"/>
        <w:rPr>
          <w:rFonts w:ascii="Times New Roman" w:hAnsi="Times New Roman"/>
        </w:rPr>
      </w:pPr>
    </w:p>
    <w:p w14:paraId="5CCFF118" w14:textId="77777777" w:rsidR="00B51792" w:rsidRPr="00121047" w:rsidRDefault="00B51792" w:rsidP="00B51792">
      <w:pPr>
        <w:pStyle w:val="ac"/>
        <w:spacing w:after="0" w:line="360" w:lineRule="auto"/>
        <w:jc w:val="both"/>
        <w:rPr>
          <w:rFonts w:ascii="Times New Roman" w:hAnsi="Times New Roman"/>
        </w:rPr>
      </w:pPr>
    </w:p>
    <w:p w14:paraId="3060FD63" w14:textId="77777777" w:rsidR="00B51792" w:rsidRPr="00121047" w:rsidRDefault="00B51792" w:rsidP="00B51792">
      <w:pPr>
        <w:pStyle w:val="ac"/>
        <w:spacing w:after="0" w:line="360" w:lineRule="auto"/>
        <w:jc w:val="both"/>
        <w:rPr>
          <w:rFonts w:ascii="Times New Roman" w:hAnsi="Times New Roman"/>
        </w:rPr>
      </w:pPr>
    </w:p>
    <w:p w14:paraId="13E58660" w14:textId="77777777" w:rsidR="00B51792" w:rsidRPr="00121047" w:rsidRDefault="00B51792" w:rsidP="00B51792">
      <w:pPr>
        <w:pStyle w:val="ac"/>
        <w:spacing w:after="0" w:line="360" w:lineRule="auto"/>
        <w:jc w:val="both"/>
        <w:rPr>
          <w:rFonts w:ascii="Times New Roman" w:hAnsi="Times New Roman"/>
        </w:rPr>
      </w:pPr>
    </w:p>
    <w:p w14:paraId="6760C852" w14:textId="77777777" w:rsidR="00B51792" w:rsidRPr="00121047" w:rsidRDefault="00B51792" w:rsidP="00B51792">
      <w:pPr>
        <w:pStyle w:val="ac"/>
        <w:spacing w:after="0" w:line="360" w:lineRule="auto"/>
        <w:jc w:val="both"/>
        <w:rPr>
          <w:rFonts w:ascii="Times New Roman" w:hAnsi="Times New Roman"/>
        </w:rPr>
      </w:pPr>
    </w:p>
    <w:p w14:paraId="06F1DB84" w14:textId="77777777" w:rsidR="00B51792" w:rsidRPr="00121047" w:rsidRDefault="00B51792" w:rsidP="00B51792">
      <w:pPr>
        <w:pStyle w:val="ac"/>
        <w:spacing w:after="0" w:line="360" w:lineRule="auto"/>
        <w:jc w:val="both"/>
        <w:rPr>
          <w:rFonts w:ascii="Times New Roman" w:hAnsi="Times New Roman"/>
        </w:rPr>
      </w:pPr>
    </w:p>
    <w:p w14:paraId="695ED07B" w14:textId="77777777" w:rsidR="0018207C" w:rsidRDefault="0018207C" w:rsidP="00B51792">
      <w:pPr>
        <w:spacing w:line="360" w:lineRule="auto"/>
        <w:rPr>
          <w:rFonts w:ascii="Times New Roman" w:hAnsi="Times New Roman"/>
        </w:rPr>
      </w:pPr>
    </w:p>
    <w:p w14:paraId="7570FB5D" w14:textId="77777777" w:rsidR="0018207C" w:rsidRDefault="0018207C" w:rsidP="00B51792">
      <w:pPr>
        <w:spacing w:line="360" w:lineRule="auto"/>
        <w:rPr>
          <w:rFonts w:ascii="Times New Roman" w:hAnsi="Times New Roman"/>
        </w:rPr>
      </w:pPr>
    </w:p>
    <w:p w14:paraId="2BDC76DC" w14:textId="77777777" w:rsidR="00B51792" w:rsidRPr="00121047" w:rsidRDefault="00B51792" w:rsidP="00B51792">
      <w:pPr>
        <w:spacing w:line="360" w:lineRule="auto"/>
        <w:rPr>
          <w:rFonts w:ascii="Times New Roman" w:hAnsi="Times New Roman"/>
        </w:rPr>
      </w:pPr>
      <w:r w:rsidRPr="00121047">
        <w:rPr>
          <w:rFonts w:ascii="Times New Roman" w:hAnsi="Times New Roman"/>
        </w:rPr>
        <w:t>При этом в целях данной методики применяются следующие рейтинги:</w:t>
      </w:r>
    </w:p>
    <w:p w14:paraId="43C8A319" w14:textId="77777777" w:rsidR="00B51792" w:rsidRPr="00121047" w:rsidRDefault="00B51792" w:rsidP="00B51792">
      <w:pPr>
        <w:pStyle w:val="ac"/>
        <w:numPr>
          <w:ilvl w:val="0"/>
          <w:numId w:val="110"/>
        </w:numPr>
        <w:spacing w:after="0" w:line="240" w:lineRule="auto"/>
        <w:ind w:left="714" w:hanging="357"/>
        <w:rPr>
          <w:rFonts w:ascii="Times New Roman" w:hAnsi="Times New Roman"/>
        </w:rPr>
      </w:pPr>
      <w:r w:rsidRPr="00121047">
        <w:rPr>
          <w:rFonts w:ascii="Times New Roman" w:hAnsi="Times New Roman"/>
        </w:rPr>
        <w:t xml:space="preserve"> </w:t>
      </w:r>
      <w:r w:rsidRPr="00121047">
        <w:rPr>
          <w:rFonts w:ascii="Times New Roman" w:hAnsi="Times New Roman"/>
          <w:u w:val="single"/>
        </w:rPr>
        <w:t>Moody`s:</w:t>
      </w:r>
      <w:r w:rsidRPr="00121047">
        <w:rPr>
          <w:rFonts w:ascii="Times New Roman" w:hAnsi="Times New Roman"/>
        </w:rPr>
        <w:b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(Долгосрочный рейтинг эмитента – для активов в иностранной валюте)</w:t>
      </w:r>
      <w:r w:rsidRPr="00121047">
        <w:rPr>
          <w:rFonts w:ascii="Times New Roman" w:hAnsi="Times New Roman"/>
        </w:rPr>
        <w:br/>
        <w:t xml:space="preserve">• </w:t>
      </w:r>
      <w:r w:rsidRPr="00121047">
        <w:rPr>
          <w:rFonts w:ascii="Times New Roman" w:hAnsi="Times New Roman"/>
          <w:lang w:val="en-US"/>
        </w:rPr>
        <w:t>Local</w:t>
      </w:r>
      <w:r w:rsidRPr="00121047">
        <w:rPr>
          <w:rFonts w:ascii="Times New Roman" w:hAnsi="Times New Roman"/>
        </w:rPr>
        <w:t xml:space="preserve"> </w:t>
      </w:r>
      <w:r w:rsidRPr="00121047">
        <w:rPr>
          <w:rFonts w:ascii="Times New Roman" w:hAnsi="Times New Roman"/>
          <w:lang w:val="en-US"/>
        </w:rPr>
        <w:t>Currency</w:t>
      </w:r>
      <w:r w:rsidRPr="00121047">
        <w:rPr>
          <w:rFonts w:ascii="Times New Roman" w:hAnsi="Times New Roman"/>
        </w:rPr>
        <w:t xml:space="preserve"> </w:t>
      </w:r>
      <w:r w:rsidRPr="00121047">
        <w:rPr>
          <w:rFonts w:ascii="Times New Roman" w:hAnsi="Times New Roman"/>
          <w:lang w:val="en-US"/>
        </w:rPr>
        <w:t>Long</w:t>
      </w:r>
      <w:r w:rsidRPr="00121047">
        <w:rPr>
          <w:rFonts w:ascii="Times New Roman" w:hAnsi="Times New Roman"/>
        </w:rPr>
        <w:t>-</w:t>
      </w:r>
      <w:r w:rsidRPr="00121047">
        <w:rPr>
          <w:rFonts w:ascii="Times New Roman" w:hAnsi="Times New Roman"/>
          <w:lang w:val="en-US"/>
        </w:rPr>
        <w:t>Term</w:t>
      </w:r>
      <w:r w:rsidRPr="00121047">
        <w:rPr>
          <w:rFonts w:ascii="Times New Roman" w:hAnsi="Times New Roman"/>
        </w:rPr>
        <w:t xml:space="preserve"> </w:t>
      </w:r>
      <w:r w:rsidRPr="00121047">
        <w:rPr>
          <w:rFonts w:ascii="Times New Roman" w:hAnsi="Times New Roman"/>
          <w:lang w:val="en-US"/>
        </w:rPr>
        <w:t>Issuer</w:t>
      </w:r>
      <w:r w:rsidRPr="00121047">
        <w:rPr>
          <w:rFonts w:ascii="Times New Roman" w:hAnsi="Times New Roman"/>
        </w:rPr>
        <w:t xml:space="preserve"> </w:t>
      </w:r>
      <w:r w:rsidRPr="00121047">
        <w:rPr>
          <w:rFonts w:ascii="Times New Roman" w:hAnsi="Times New Roman"/>
          <w:lang w:val="en-US"/>
        </w:rPr>
        <w:t>Ratings</w:t>
      </w:r>
      <w:r w:rsidRPr="00121047">
        <w:rPr>
          <w:rFonts w:ascii="Times New Roman" w:hAnsi="Times New Roman"/>
        </w:rPr>
        <w:t xml:space="preserve"> (Долгосрочные рейтинги эмитента в национальной валюте – для активов в национальной валюте).</w:t>
      </w:r>
    </w:p>
    <w:p w14:paraId="0325D35F" w14:textId="77777777" w:rsidR="00B51792" w:rsidRPr="00121047" w:rsidRDefault="00B51792" w:rsidP="00B51792">
      <w:pPr>
        <w:pStyle w:val="ac"/>
        <w:spacing w:after="0" w:line="360" w:lineRule="auto"/>
        <w:rPr>
          <w:rFonts w:ascii="Times New Roman" w:hAnsi="Times New Roman"/>
        </w:rPr>
      </w:pPr>
    </w:p>
    <w:p w14:paraId="5D2A9C75" w14:textId="77777777" w:rsidR="00B51792" w:rsidRPr="00121047" w:rsidRDefault="00B51792" w:rsidP="00B51792">
      <w:pPr>
        <w:pStyle w:val="ac"/>
        <w:numPr>
          <w:ilvl w:val="0"/>
          <w:numId w:val="110"/>
        </w:numPr>
        <w:spacing w:after="0" w:line="240" w:lineRule="auto"/>
        <w:jc w:val="both"/>
        <w:rPr>
          <w:rFonts w:ascii="Times New Roman" w:hAnsi="Times New Roman"/>
          <w:u w:val="single"/>
        </w:rPr>
      </w:pPr>
      <w:r w:rsidRPr="00121047">
        <w:rPr>
          <w:rFonts w:ascii="Times New Roman" w:hAnsi="Times New Roman"/>
        </w:rPr>
        <w:t xml:space="preserve">Fitch </w:t>
      </w:r>
      <w:r w:rsidRPr="00121047">
        <w:rPr>
          <w:rFonts w:ascii="Times New Roman" w:hAnsi="Times New Roman"/>
          <w:lang w:val="en-US"/>
        </w:rPr>
        <w:t>Ratings</w:t>
      </w:r>
      <w:r w:rsidRPr="00121047">
        <w:rPr>
          <w:rFonts w:ascii="Times New Roman" w:hAnsi="Times New Roman"/>
          <w:u w:val="single"/>
        </w:rPr>
        <w:t xml:space="preserve">  </w:t>
      </w:r>
    </w:p>
    <w:p w14:paraId="46C11025"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иностранной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77952B89" w14:textId="77777777" w:rsidR="00B51792" w:rsidRPr="00121047" w:rsidRDefault="00B51792" w:rsidP="00B51792">
      <w:pPr>
        <w:pStyle w:val="ac"/>
        <w:numPr>
          <w:ilvl w:val="0"/>
          <w:numId w:val="111"/>
        </w:numPr>
        <w:spacing w:after="0" w:line="240" w:lineRule="auto"/>
        <w:ind w:left="1134"/>
        <w:rPr>
          <w:rFonts w:ascii="Times New Roman" w:hAnsi="Times New Roman"/>
          <w:lang w:val="en-US"/>
        </w:rPr>
      </w:pPr>
      <w:r w:rsidRPr="00121047">
        <w:rPr>
          <w:rFonts w:ascii="Times New Roman" w:hAnsi="Times New Roman"/>
          <w:lang w:val="en-US"/>
        </w:rPr>
        <w:t>Local Currency Long-Term Corporate Finance Obligations Ratings (</w:t>
      </w:r>
      <w:r w:rsidRPr="00121047">
        <w:rPr>
          <w:rFonts w:ascii="Times New Roman" w:hAnsi="Times New Roman"/>
        </w:rPr>
        <w:t>для</w:t>
      </w:r>
      <w:r w:rsidRPr="00121047">
        <w:rPr>
          <w:rFonts w:ascii="Times New Roman" w:hAnsi="Times New Roman"/>
          <w:lang w:val="en-US"/>
        </w:rPr>
        <w:t xml:space="preserve"> </w:t>
      </w:r>
      <w:r w:rsidRPr="00121047">
        <w:rPr>
          <w:rFonts w:ascii="Times New Roman" w:hAnsi="Times New Roman"/>
        </w:rPr>
        <w:t>активов</w:t>
      </w:r>
      <w:r w:rsidRPr="00121047">
        <w:rPr>
          <w:rFonts w:ascii="Times New Roman" w:hAnsi="Times New Roman"/>
          <w:lang w:val="en-US"/>
        </w:rPr>
        <w:t xml:space="preserve"> </w:t>
      </w:r>
      <w:r w:rsidRPr="00121047">
        <w:rPr>
          <w:rFonts w:ascii="Times New Roman" w:hAnsi="Times New Roman"/>
        </w:rPr>
        <w:t>в</w:t>
      </w:r>
      <w:r w:rsidRPr="00121047">
        <w:rPr>
          <w:rFonts w:ascii="Times New Roman" w:hAnsi="Times New Roman"/>
          <w:lang w:val="en-US"/>
        </w:rPr>
        <w:t xml:space="preserve"> </w:t>
      </w:r>
      <w:r w:rsidRPr="00121047">
        <w:rPr>
          <w:rFonts w:ascii="Times New Roman" w:hAnsi="Times New Roman"/>
        </w:rPr>
        <w:t>национальной</w:t>
      </w:r>
      <w:r w:rsidRPr="00121047">
        <w:rPr>
          <w:rFonts w:ascii="Times New Roman" w:hAnsi="Times New Roman"/>
          <w:lang w:val="en-US"/>
        </w:rPr>
        <w:t xml:space="preserve"> </w:t>
      </w:r>
      <w:r w:rsidRPr="00121047">
        <w:rPr>
          <w:rFonts w:ascii="Times New Roman" w:hAnsi="Times New Roman"/>
        </w:rPr>
        <w:t>валюте</w:t>
      </w:r>
      <w:r w:rsidRPr="00121047">
        <w:rPr>
          <w:rFonts w:ascii="Times New Roman" w:hAnsi="Times New Roman"/>
          <w:lang w:val="en-US"/>
        </w:rPr>
        <w:t>).</w:t>
      </w:r>
    </w:p>
    <w:p w14:paraId="30B42DA4" w14:textId="77777777" w:rsidR="00B51792" w:rsidRPr="00121047" w:rsidRDefault="00B51792" w:rsidP="00B51792">
      <w:pPr>
        <w:pStyle w:val="ac"/>
        <w:spacing w:after="0" w:line="240" w:lineRule="auto"/>
        <w:ind w:left="1134"/>
        <w:rPr>
          <w:rFonts w:ascii="Times New Roman" w:hAnsi="Times New Roman"/>
          <w:lang w:val="en-US"/>
        </w:rPr>
      </w:pPr>
    </w:p>
    <w:p w14:paraId="0B47C49F" w14:textId="77777777" w:rsidR="00B51792" w:rsidRPr="00121047" w:rsidRDefault="00B51792" w:rsidP="00B51792">
      <w:pPr>
        <w:pStyle w:val="ac"/>
        <w:numPr>
          <w:ilvl w:val="0"/>
          <w:numId w:val="110"/>
        </w:numPr>
        <w:spacing w:after="0" w:line="240" w:lineRule="auto"/>
        <w:jc w:val="both"/>
        <w:rPr>
          <w:rFonts w:ascii="Times New Roman" w:hAnsi="Times New Roman"/>
        </w:rPr>
      </w:pPr>
      <w:r w:rsidRPr="00121047">
        <w:rPr>
          <w:rFonts w:ascii="Times New Roman" w:hAnsi="Times New Roman"/>
        </w:rPr>
        <w:t xml:space="preserve">Standard &amp; Poor`s </w:t>
      </w:r>
    </w:p>
    <w:p w14:paraId="5B4ECBA5" w14:textId="77777777" w:rsidR="00B51792" w:rsidRPr="00121047" w:rsidRDefault="00B51792" w:rsidP="00B51792">
      <w:pPr>
        <w:pStyle w:val="ac"/>
        <w:numPr>
          <w:ilvl w:val="0"/>
          <w:numId w:val="114"/>
        </w:numPr>
        <w:spacing w:after="0" w:line="240" w:lineRule="auto"/>
        <w:ind w:left="1134"/>
        <w:jc w:val="both"/>
        <w:rPr>
          <w:rFonts w:ascii="Times New Roman" w:hAnsi="Times New Roman"/>
        </w:rPr>
      </w:pPr>
      <w:r w:rsidRPr="00121047">
        <w:rPr>
          <w:rFonts w:ascii="Times New Roman" w:hAnsi="Times New Roman"/>
        </w:rPr>
        <w:t>Long-Term Issuer Credit Raitings (для активов в иностранной валюте)</w:t>
      </w:r>
    </w:p>
    <w:p w14:paraId="78E76882" w14:textId="77777777" w:rsidR="00B51792" w:rsidRPr="00121047" w:rsidRDefault="00B51792" w:rsidP="00B51792">
      <w:pPr>
        <w:pStyle w:val="ac"/>
        <w:numPr>
          <w:ilvl w:val="0"/>
          <w:numId w:val="114"/>
        </w:numPr>
        <w:spacing w:after="0" w:line="240" w:lineRule="auto"/>
        <w:ind w:left="1134" w:hanging="357"/>
        <w:jc w:val="both"/>
        <w:rPr>
          <w:rFonts w:ascii="Times New Roman" w:hAnsi="Times New Roman"/>
          <w:lang w:val="en-US"/>
        </w:rPr>
      </w:pPr>
      <w:r w:rsidRPr="00121047">
        <w:rPr>
          <w:rFonts w:ascii="Times New Roman" w:hAnsi="Times New Roman"/>
          <w:lang w:val="en-US"/>
        </w:rPr>
        <w:t>Local Currency Long-Term Issuer Credit Raitings (для активов в национальной валюте).</w:t>
      </w:r>
    </w:p>
    <w:p w14:paraId="60A12ED2" w14:textId="77777777" w:rsidR="00B51792" w:rsidRPr="00121047" w:rsidRDefault="00B51792" w:rsidP="00B51792">
      <w:pPr>
        <w:pStyle w:val="ac"/>
        <w:spacing w:after="0" w:line="240" w:lineRule="auto"/>
        <w:ind w:left="1134"/>
        <w:jc w:val="both"/>
        <w:rPr>
          <w:rFonts w:ascii="Times New Roman" w:hAnsi="Times New Roman"/>
          <w:lang w:val="en-US"/>
        </w:rPr>
      </w:pPr>
    </w:p>
    <w:p w14:paraId="228E2833" w14:textId="77777777" w:rsidR="00B51792" w:rsidRPr="00121047" w:rsidRDefault="00B51792" w:rsidP="00B51792">
      <w:pPr>
        <w:pStyle w:val="ac"/>
        <w:spacing w:after="0" w:line="360" w:lineRule="auto"/>
        <w:jc w:val="both"/>
        <w:rPr>
          <w:rFonts w:ascii="Times New Roman" w:hAnsi="Times New Roman"/>
          <w:lang w:val="en-US"/>
        </w:rPr>
      </w:pPr>
    </w:p>
    <w:p w14:paraId="42A8F44F"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При отсутствии собственного рейтинга и наличии  выпущенных облигаций</w:t>
      </w:r>
      <w:r w:rsidRPr="00121047">
        <w:rPr>
          <w:rFonts w:ascii="Times New Roman" w:hAnsi="Times New Roman"/>
        </w:rPr>
        <w:t xml:space="preserve"> вероятность дефолта (</w:t>
      </w:r>
      <w:r w:rsidRPr="00121047">
        <w:rPr>
          <w:rFonts w:ascii="Times New Roman" w:hAnsi="Times New Roman"/>
          <w:lang w:val="en-US"/>
        </w:rPr>
        <w:t>PD</w:t>
      </w:r>
      <w:r w:rsidRPr="00121047">
        <w:rPr>
          <w:rFonts w:ascii="Times New Roman" w:hAnsi="Times New Roman"/>
        </w:rPr>
        <w:t>) может определяться  по оценке соответствия уровню рейтинга через кредитный спрэд облигаций данного контрагента.</w:t>
      </w:r>
    </w:p>
    <w:p w14:paraId="66B154FC" w14:textId="77777777" w:rsidR="00B51792" w:rsidRPr="00121047" w:rsidRDefault="00B51792" w:rsidP="00B51792">
      <w:pPr>
        <w:spacing w:after="0" w:line="360" w:lineRule="auto"/>
        <w:jc w:val="both"/>
        <w:rPr>
          <w:rFonts w:ascii="Times New Roman" w:hAnsi="Times New Roman"/>
        </w:rPr>
      </w:pPr>
    </w:p>
    <w:p w14:paraId="3C164307"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3D164A92" w14:textId="77777777" w:rsidR="00B51792" w:rsidRPr="00121047" w:rsidRDefault="00B51792" w:rsidP="00B51792">
      <w:pPr>
        <w:pStyle w:val="ac"/>
        <w:numPr>
          <w:ilvl w:val="1"/>
          <w:numId w:val="113"/>
        </w:numPr>
        <w:spacing w:after="0" w:line="360" w:lineRule="auto"/>
        <w:ind w:left="993" w:hanging="567"/>
        <w:jc w:val="both"/>
        <w:rPr>
          <w:rFonts w:ascii="Times New Roman" w:hAnsi="Times New Roman"/>
        </w:rPr>
      </w:pPr>
      <w:r w:rsidRPr="00121047">
        <w:rPr>
          <w:rFonts w:ascii="Times New Roman" w:hAnsi="Times New Roman"/>
        </w:rPr>
        <w:lastRenderedPageBreak/>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121047">
        <w:rPr>
          <w:rStyle w:val="af4"/>
          <w:rFonts w:ascii="Times New Roman" w:hAnsi="Times New Roman"/>
        </w:rPr>
        <w:footnoteReference w:customMarkFollows="1" w:id="1"/>
        <w:t>1</w:t>
      </w:r>
      <w:r w:rsidRPr="00121047">
        <w:rPr>
          <w:rFonts w:ascii="Times New Roman" w:hAnsi="Times New Roman"/>
        </w:rPr>
        <w:t xml:space="preserve"> с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121047">
        <w:rPr>
          <w:rFonts w:ascii="Times New Roman" w:hAnsi="Times New Roman"/>
          <w:lang w:val="en-US"/>
        </w:rPr>
        <w:t>G</w:t>
      </w:r>
      <w:r w:rsidRPr="00121047">
        <w:rPr>
          <w:rFonts w:ascii="Times New Roman" w:hAnsi="Times New Roman"/>
        </w:rPr>
        <w:t>-</w:t>
      </w:r>
      <w:r w:rsidRPr="00121047">
        <w:rPr>
          <w:rFonts w:ascii="Times New Roman" w:hAnsi="Times New Roman"/>
          <w:lang w:val="en-US"/>
        </w:rPr>
        <w:t>curve</w:t>
      </w:r>
      <w:r w:rsidRPr="00121047">
        <w:rPr>
          <w:rFonts w:ascii="Times New Roman" w:hAnsi="Times New Roman"/>
        </w:rPr>
        <w:t xml:space="preserve"> на этот срок. В указанных целях используются следующие индексы:</w:t>
      </w:r>
    </w:p>
    <w:p w14:paraId="1B379384" w14:textId="77777777" w:rsidR="00B51792" w:rsidRPr="00121047" w:rsidRDefault="00B51792" w:rsidP="00B51792">
      <w:pPr>
        <w:pStyle w:val="ac"/>
        <w:spacing w:after="0" w:line="360" w:lineRule="auto"/>
        <w:jc w:val="both"/>
        <w:rPr>
          <w:rFonts w:ascii="Times New Roman" w:hAnsi="Times New Roman"/>
        </w:rPr>
      </w:pPr>
    </w:p>
    <w:p w14:paraId="3E22E594"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рейтинг ≥ BBB-)</w:t>
      </w:r>
    </w:p>
    <w:p w14:paraId="5BCE22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RUCBITRBBB3Y</w:t>
      </w:r>
    </w:p>
    <w:p w14:paraId="0E02EAA7"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09" w:history="1">
        <w:r w:rsidRPr="00121047">
          <w:rPr>
            <w:rFonts w:ascii="Times New Roman" w:hAnsi="Times New Roman"/>
            <w:color w:val="0563C1"/>
            <w:u w:val="single"/>
          </w:rPr>
          <w:t>http://moex.com/a2197</w:t>
        </w:r>
      </w:hyperlink>
      <w:r w:rsidRPr="00121047">
        <w:rPr>
          <w:rFonts w:ascii="Times New Roman" w:hAnsi="Times New Roman"/>
        </w:rPr>
        <w:t>.</w:t>
      </w:r>
    </w:p>
    <w:p w14:paraId="20F0C044"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0" w:history="1">
        <w:r w:rsidRPr="00121047">
          <w:rPr>
            <w:rFonts w:ascii="Times New Roman" w:hAnsi="Times New Roman"/>
            <w:color w:val="0563C1"/>
            <w:u w:val="single"/>
          </w:rPr>
          <w:t>http://moex.com/ru/index/RUCBITRBBB3Y/archive</w:t>
        </w:r>
      </w:hyperlink>
    </w:p>
    <w:p w14:paraId="4F0CC200"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Индекс корпоративных облигаций (1-3 года, BB- ≤ рейтинг &lt; BBB-)</w:t>
      </w:r>
    </w:p>
    <w:p w14:paraId="377B56E9"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RUCBITRBB3Y</w:t>
      </w:r>
    </w:p>
    <w:p w14:paraId="11C20B7A"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1" w:history="1">
        <w:r w:rsidRPr="00121047">
          <w:rPr>
            <w:rFonts w:ascii="Times New Roman" w:hAnsi="Times New Roman"/>
            <w:color w:val="0563C1"/>
            <w:u w:val="single"/>
          </w:rPr>
          <w:t>http://moex.com/a2196</w:t>
        </w:r>
      </w:hyperlink>
    </w:p>
    <w:p w14:paraId="5C3F113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2" w:history="1">
        <w:r w:rsidRPr="00121047">
          <w:rPr>
            <w:rFonts w:ascii="Times New Roman" w:hAnsi="Times New Roman"/>
            <w:color w:val="0563C1"/>
            <w:u w:val="single"/>
          </w:rPr>
          <w:t>http://moex.com/ru/index/RUCBITRBB3Y/archive</w:t>
        </w:r>
      </w:hyperlink>
    </w:p>
    <w:p w14:paraId="7A83AF1C" w14:textId="77777777" w:rsidR="00B51792" w:rsidRPr="00121047" w:rsidRDefault="00B51792" w:rsidP="00B51792">
      <w:pPr>
        <w:pStyle w:val="ac"/>
        <w:numPr>
          <w:ilvl w:val="0"/>
          <w:numId w:val="109"/>
        </w:numPr>
        <w:spacing w:after="0" w:line="360" w:lineRule="auto"/>
        <w:rPr>
          <w:rFonts w:ascii="Times New Roman" w:hAnsi="Times New Roman"/>
        </w:rPr>
      </w:pPr>
      <w:r w:rsidRPr="00121047">
        <w:rPr>
          <w:rFonts w:ascii="Times New Roman" w:hAnsi="Times New Roman"/>
        </w:rPr>
        <w:t xml:space="preserve">Индекс корпоративных облигаций (1-3 года, B- ≤ рейтинг &lt; BB-) </w:t>
      </w:r>
    </w:p>
    <w:p w14:paraId="28E1C05B"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Тикер - </w:t>
      </w:r>
      <w:r w:rsidRPr="00121047">
        <w:rPr>
          <w:rFonts w:ascii="Times New Roman" w:hAnsi="Times New Roman"/>
          <w:b/>
        </w:rPr>
        <w:t>RUCBITRB3Y</w:t>
      </w:r>
    </w:p>
    <w:p w14:paraId="779D2E35"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Описание индекса - </w:t>
      </w:r>
      <w:hyperlink r:id="rId113" w:history="1">
        <w:r w:rsidRPr="00121047">
          <w:rPr>
            <w:rFonts w:ascii="Times New Roman" w:hAnsi="Times New Roman"/>
            <w:color w:val="0563C1"/>
            <w:u w:val="single"/>
          </w:rPr>
          <w:t>http://moex.com/a2195</w:t>
        </w:r>
      </w:hyperlink>
    </w:p>
    <w:p w14:paraId="6402AE93" w14:textId="77777777" w:rsidR="00B51792" w:rsidRPr="00121047" w:rsidRDefault="00B51792" w:rsidP="00B51792">
      <w:pPr>
        <w:spacing w:line="360" w:lineRule="auto"/>
        <w:ind w:left="1418"/>
        <w:rPr>
          <w:rFonts w:ascii="Times New Roman" w:hAnsi="Times New Roman"/>
        </w:rPr>
      </w:pPr>
      <w:r w:rsidRPr="00121047">
        <w:rPr>
          <w:rFonts w:ascii="Times New Roman" w:hAnsi="Times New Roman"/>
        </w:rPr>
        <w:t xml:space="preserve">Архив значений - </w:t>
      </w:r>
      <w:hyperlink r:id="rId114" w:history="1">
        <w:r w:rsidRPr="00121047">
          <w:rPr>
            <w:rFonts w:ascii="Times New Roman" w:hAnsi="Times New Roman"/>
            <w:color w:val="0563C1"/>
            <w:u w:val="single"/>
          </w:rPr>
          <w:t>http://moex.com/ru/index/RUCBITRB3Y/archive/</w:t>
        </w:r>
      </w:hyperlink>
    </w:p>
    <w:p w14:paraId="55F0190A" w14:textId="77777777" w:rsidR="00B51792" w:rsidRPr="00121047" w:rsidRDefault="00B51792" w:rsidP="00B51792">
      <w:pPr>
        <w:pStyle w:val="ac"/>
        <w:numPr>
          <w:ilvl w:val="1"/>
          <w:numId w:val="113"/>
        </w:numPr>
        <w:spacing w:after="0" w:line="360" w:lineRule="auto"/>
        <w:ind w:hanging="294"/>
        <w:jc w:val="both"/>
        <w:rPr>
          <w:rFonts w:ascii="Times New Roman" w:hAnsi="Times New Roman"/>
        </w:rPr>
      </w:pPr>
      <w:r w:rsidRPr="00121047">
        <w:rPr>
          <w:rFonts w:ascii="Times New Roman" w:hAnsi="Times New Roman"/>
        </w:rPr>
        <w:t xml:space="preserve"> Определяется, какой уровень рейтинга использовать при определении вероятности дефолта по следующей таблице:</w:t>
      </w:r>
    </w:p>
    <w:p w14:paraId="76FD7417" w14:textId="77777777" w:rsidR="00B51792" w:rsidRPr="00121047" w:rsidRDefault="00B51792" w:rsidP="00B51792">
      <w:pPr>
        <w:pStyle w:val="ac"/>
        <w:spacing w:after="0" w:line="360" w:lineRule="auto"/>
        <w:jc w:val="both"/>
        <w:rPr>
          <w:rFonts w:ascii="Times New Roman" w:hAnsi="Times New Roman"/>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B51792" w:rsidRPr="00121047" w14:paraId="58884B1E"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745B7FED"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547A4C0"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Индекс</w:t>
            </w:r>
          </w:p>
        </w:tc>
      </w:tr>
      <w:tr w:rsidR="00B51792" w:rsidRPr="00121047" w14:paraId="0C79FF1D"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7FB690FE"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19E54AF9" w14:textId="77777777" w:rsidR="00B51792" w:rsidRPr="00121047" w:rsidRDefault="00B51792" w:rsidP="00D07696">
            <w:pPr>
              <w:spacing w:line="360" w:lineRule="auto"/>
              <w:rPr>
                <w:rFonts w:ascii="Times New Roman" w:hAnsi="Times New Roman"/>
                <w:bCs/>
                <w:color w:val="000000"/>
              </w:rPr>
            </w:pPr>
          </w:p>
        </w:tc>
      </w:tr>
      <w:tr w:rsidR="00B51792" w:rsidRPr="00121047" w14:paraId="5C57B565"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F3CA80B"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150783CB"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RUCBITRBBB3Y</w:t>
            </w:r>
          </w:p>
        </w:tc>
      </w:tr>
      <w:tr w:rsidR="00B51792" w:rsidRPr="00121047" w14:paraId="62F3E07B"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BD6DBCE"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Ваа2</w:t>
            </w:r>
          </w:p>
        </w:tc>
        <w:tc>
          <w:tcPr>
            <w:tcW w:w="3969" w:type="dxa"/>
            <w:vMerge/>
            <w:tcBorders>
              <w:left w:val="single" w:sz="8" w:space="0" w:color="auto"/>
              <w:bottom w:val="single" w:sz="4" w:space="0" w:color="auto"/>
              <w:right w:val="single" w:sz="4" w:space="0" w:color="auto"/>
            </w:tcBorders>
            <w:vAlign w:val="center"/>
            <w:hideMark/>
          </w:tcPr>
          <w:p w14:paraId="6CBB27D4" w14:textId="77777777" w:rsidR="00B51792" w:rsidRPr="00121047" w:rsidRDefault="00B51792" w:rsidP="00D07696">
            <w:pPr>
              <w:spacing w:line="360" w:lineRule="auto"/>
              <w:rPr>
                <w:rFonts w:ascii="Times New Roman" w:hAnsi="Times New Roman"/>
                <w:b/>
                <w:bCs/>
                <w:color w:val="000000"/>
              </w:rPr>
            </w:pPr>
          </w:p>
        </w:tc>
      </w:tr>
      <w:tr w:rsidR="00B51792" w:rsidRPr="00121047" w14:paraId="30714C01"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40F7C140"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lastRenderedPageBreak/>
              <w:t>Ваа3</w:t>
            </w:r>
          </w:p>
        </w:tc>
        <w:tc>
          <w:tcPr>
            <w:tcW w:w="3969" w:type="dxa"/>
            <w:vMerge/>
            <w:tcBorders>
              <w:left w:val="single" w:sz="8" w:space="0" w:color="auto"/>
              <w:bottom w:val="single" w:sz="4" w:space="0" w:color="auto"/>
              <w:right w:val="single" w:sz="4" w:space="0" w:color="auto"/>
            </w:tcBorders>
            <w:vAlign w:val="center"/>
            <w:hideMark/>
          </w:tcPr>
          <w:p w14:paraId="7BBD83AC" w14:textId="77777777" w:rsidR="00B51792" w:rsidRPr="00121047" w:rsidRDefault="00B51792" w:rsidP="00D07696">
            <w:pPr>
              <w:spacing w:line="360" w:lineRule="auto"/>
              <w:rPr>
                <w:rFonts w:ascii="Times New Roman" w:hAnsi="Times New Roman"/>
                <w:b/>
                <w:bCs/>
                <w:color w:val="000000"/>
              </w:rPr>
            </w:pPr>
          </w:p>
        </w:tc>
      </w:tr>
      <w:tr w:rsidR="00B51792" w:rsidRPr="00121047" w14:paraId="35920A14"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057D9936" w14:textId="77777777" w:rsidR="00B51792" w:rsidRPr="00121047" w:rsidRDefault="00B51792" w:rsidP="00D07696">
            <w:pPr>
              <w:spacing w:line="360" w:lineRule="auto"/>
              <w:jc w:val="center"/>
              <w:rPr>
                <w:rFonts w:ascii="Times New Roman" w:hAnsi="Times New Roman"/>
              </w:rPr>
            </w:pPr>
            <w:r w:rsidRPr="00121047">
              <w:rPr>
                <w:rFonts w:ascii="Times New Roman" w:hAnsi="Times New Roman"/>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3E6B4DB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bCs/>
                <w:color w:val="000000"/>
              </w:rPr>
              <w:t>RUCBITRBB3Y</w:t>
            </w:r>
          </w:p>
        </w:tc>
      </w:tr>
      <w:tr w:rsidR="00B51792" w:rsidRPr="00121047" w14:paraId="40B94CE3"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E996081"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Ва2</w:t>
            </w:r>
          </w:p>
        </w:tc>
        <w:tc>
          <w:tcPr>
            <w:tcW w:w="3969" w:type="dxa"/>
            <w:vMerge/>
            <w:tcBorders>
              <w:left w:val="single" w:sz="8" w:space="0" w:color="auto"/>
              <w:right w:val="single" w:sz="4" w:space="0" w:color="auto"/>
            </w:tcBorders>
            <w:vAlign w:val="center"/>
            <w:hideMark/>
          </w:tcPr>
          <w:p w14:paraId="1D181A65" w14:textId="77777777" w:rsidR="00B51792" w:rsidRPr="00121047" w:rsidRDefault="00B51792" w:rsidP="00D07696">
            <w:pPr>
              <w:spacing w:line="360" w:lineRule="auto"/>
              <w:rPr>
                <w:rFonts w:ascii="Times New Roman" w:hAnsi="Times New Roman"/>
                <w:b/>
                <w:bCs/>
                <w:color w:val="000000"/>
              </w:rPr>
            </w:pPr>
          </w:p>
        </w:tc>
      </w:tr>
      <w:tr w:rsidR="00B51792" w:rsidRPr="00121047" w14:paraId="2965F937" w14:textId="77777777" w:rsidTr="00D07696">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1FC78326"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Ва3</w:t>
            </w:r>
          </w:p>
        </w:tc>
        <w:tc>
          <w:tcPr>
            <w:tcW w:w="3969" w:type="dxa"/>
            <w:vMerge/>
            <w:tcBorders>
              <w:left w:val="single" w:sz="8" w:space="0" w:color="auto"/>
              <w:bottom w:val="single" w:sz="8" w:space="0" w:color="000000"/>
              <w:right w:val="single" w:sz="4" w:space="0" w:color="auto"/>
            </w:tcBorders>
            <w:vAlign w:val="center"/>
            <w:hideMark/>
          </w:tcPr>
          <w:p w14:paraId="43FF04BF" w14:textId="77777777" w:rsidR="00B51792" w:rsidRPr="00121047" w:rsidRDefault="00B51792" w:rsidP="00D07696">
            <w:pPr>
              <w:spacing w:line="360" w:lineRule="auto"/>
              <w:rPr>
                <w:rFonts w:ascii="Times New Roman" w:hAnsi="Times New Roman"/>
                <w:b/>
                <w:bCs/>
                <w:color w:val="000000"/>
              </w:rPr>
            </w:pPr>
          </w:p>
        </w:tc>
      </w:tr>
      <w:tr w:rsidR="00B51792" w:rsidRPr="00121047" w14:paraId="15004E2E"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816870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2347CFEC" w14:textId="77777777" w:rsidR="00B51792" w:rsidRPr="00121047" w:rsidRDefault="00B51792" w:rsidP="00D07696">
            <w:pPr>
              <w:spacing w:line="360" w:lineRule="auto"/>
              <w:jc w:val="center"/>
              <w:rPr>
                <w:rFonts w:ascii="Times New Roman" w:hAnsi="Times New Roman"/>
                <w:b/>
                <w:bCs/>
                <w:color w:val="000000"/>
              </w:rPr>
            </w:pPr>
            <w:r w:rsidRPr="00121047">
              <w:rPr>
                <w:rFonts w:ascii="Times New Roman" w:hAnsi="Times New Roman"/>
                <w:b/>
              </w:rPr>
              <w:t>RUCBITRB3Y</w:t>
            </w:r>
          </w:p>
        </w:tc>
      </w:tr>
      <w:tr w:rsidR="00B51792" w:rsidRPr="00121047" w14:paraId="6BA06B9F" w14:textId="77777777" w:rsidTr="00D07696">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47C3EC17"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244FCBB" w14:textId="77777777" w:rsidR="00B51792" w:rsidRPr="00121047" w:rsidRDefault="00B51792" w:rsidP="00D07696">
            <w:pPr>
              <w:spacing w:line="360" w:lineRule="auto"/>
              <w:rPr>
                <w:rFonts w:ascii="Times New Roman" w:hAnsi="Times New Roman"/>
                <w:b/>
                <w:bCs/>
                <w:color w:val="000000"/>
              </w:rPr>
            </w:pPr>
          </w:p>
        </w:tc>
      </w:tr>
      <w:tr w:rsidR="00B51792" w:rsidRPr="00121047" w14:paraId="5A1B660F" w14:textId="77777777" w:rsidTr="00D07696">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44D9CDD" w14:textId="77777777" w:rsidR="00B51792" w:rsidRPr="00121047" w:rsidRDefault="00B51792" w:rsidP="00D07696">
            <w:pPr>
              <w:spacing w:line="360" w:lineRule="auto"/>
              <w:jc w:val="center"/>
              <w:rPr>
                <w:rFonts w:ascii="Times New Roman" w:hAnsi="Times New Roman"/>
                <w:color w:val="000000"/>
              </w:rPr>
            </w:pPr>
            <w:r w:rsidRPr="00121047">
              <w:rPr>
                <w:rFonts w:ascii="Times New Roman" w:hAnsi="Times New Roman"/>
                <w:color w:val="000000"/>
              </w:rPr>
              <w:t>B3</w:t>
            </w:r>
          </w:p>
        </w:tc>
        <w:tc>
          <w:tcPr>
            <w:tcW w:w="3969" w:type="dxa"/>
            <w:vMerge/>
            <w:tcBorders>
              <w:top w:val="nil"/>
              <w:left w:val="single" w:sz="8" w:space="0" w:color="auto"/>
              <w:bottom w:val="single" w:sz="4" w:space="0" w:color="auto"/>
              <w:right w:val="single" w:sz="4" w:space="0" w:color="auto"/>
            </w:tcBorders>
            <w:vAlign w:val="center"/>
            <w:hideMark/>
          </w:tcPr>
          <w:p w14:paraId="3087858E" w14:textId="77777777" w:rsidR="00B51792" w:rsidRPr="00121047" w:rsidRDefault="00B51792" w:rsidP="00D07696">
            <w:pPr>
              <w:spacing w:line="360" w:lineRule="auto"/>
              <w:rPr>
                <w:rFonts w:ascii="Times New Roman" w:hAnsi="Times New Roman"/>
                <w:b/>
                <w:bCs/>
                <w:color w:val="000000"/>
              </w:rPr>
            </w:pPr>
          </w:p>
        </w:tc>
      </w:tr>
    </w:tbl>
    <w:p w14:paraId="6827469B" w14:textId="77777777" w:rsidR="00B51792" w:rsidRPr="00121047" w:rsidRDefault="00B51792" w:rsidP="00B51792">
      <w:pPr>
        <w:spacing w:after="0" w:line="360" w:lineRule="auto"/>
        <w:jc w:val="both"/>
        <w:rPr>
          <w:rFonts w:ascii="Times New Roman" w:hAnsi="Times New Roman"/>
        </w:rPr>
      </w:pPr>
    </w:p>
    <w:p w14:paraId="45CC9D7F" w14:textId="77777777" w:rsidR="00B51792" w:rsidRPr="00121047" w:rsidRDefault="00B51792" w:rsidP="00B51792">
      <w:pPr>
        <w:spacing w:after="0" w:line="360" w:lineRule="auto"/>
        <w:jc w:val="both"/>
        <w:rPr>
          <w:rFonts w:ascii="Times New Roman" w:hAnsi="Times New Roman"/>
        </w:rPr>
      </w:pPr>
    </w:p>
    <w:p w14:paraId="55C2EE46" w14:textId="77777777" w:rsidR="00B51792" w:rsidRPr="00121047" w:rsidRDefault="00B51792" w:rsidP="00B51792">
      <w:pPr>
        <w:spacing w:after="0" w:line="360" w:lineRule="auto"/>
        <w:jc w:val="both"/>
        <w:rPr>
          <w:rFonts w:ascii="Times New Roman" w:hAnsi="Times New Roman"/>
        </w:rPr>
      </w:pPr>
    </w:p>
    <w:p w14:paraId="323BC4CE" w14:textId="77777777" w:rsidR="00B51792" w:rsidRPr="00121047" w:rsidRDefault="00B51792" w:rsidP="00B51792">
      <w:pPr>
        <w:spacing w:after="0" w:line="360" w:lineRule="auto"/>
        <w:jc w:val="both"/>
        <w:rPr>
          <w:rFonts w:ascii="Times New Roman" w:hAnsi="Times New Roman"/>
        </w:rPr>
      </w:pPr>
    </w:p>
    <w:p w14:paraId="39F9D05A" w14:textId="77777777" w:rsidR="00B51792" w:rsidRPr="00121047" w:rsidRDefault="00B51792" w:rsidP="00B51792">
      <w:pPr>
        <w:spacing w:after="0" w:line="360" w:lineRule="auto"/>
        <w:jc w:val="both"/>
        <w:rPr>
          <w:rFonts w:ascii="Times New Roman" w:hAnsi="Times New Roman"/>
        </w:rPr>
      </w:pPr>
    </w:p>
    <w:p w14:paraId="63476BAE" w14:textId="77777777" w:rsidR="00D07696" w:rsidRPr="00121047" w:rsidRDefault="00D07696" w:rsidP="00B51792">
      <w:pPr>
        <w:spacing w:after="0" w:line="360" w:lineRule="auto"/>
        <w:jc w:val="both"/>
        <w:rPr>
          <w:rFonts w:ascii="Times New Roman" w:hAnsi="Times New Roman"/>
        </w:rPr>
      </w:pPr>
    </w:p>
    <w:p w14:paraId="45FADD5C" w14:textId="77777777" w:rsidR="00D07696" w:rsidRPr="00121047" w:rsidRDefault="00D07696" w:rsidP="00B51792">
      <w:pPr>
        <w:spacing w:after="0" w:line="360" w:lineRule="auto"/>
        <w:jc w:val="both"/>
        <w:rPr>
          <w:rFonts w:ascii="Times New Roman" w:hAnsi="Times New Roman"/>
        </w:rPr>
      </w:pPr>
    </w:p>
    <w:p w14:paraId="440AE285" w14:textId="77777777" w:rsidR="00D07696" w:rsidRPr="00121047" w:rsidRDefault="00D07696" w:rsidP="00B51792">
      <w:pPr>
        <w:spacing w:after="0" w:line="360" w:lineRule="auto"/>
        <w:jc w:val="both"/>
        <w:rPr>
          <w:rFonts w:ascii="Times New Roman" w:hAnsi="Times New Roman"/>
        </w:rPr>
      </w:pPr>
    </w:p>
    <w:p w14:paraId="70A0E8D2" w14:textId="77777777" w:rsidR="00D07696" w:rsidRPr="00121047" w:rsidRDefault="00D07696" w:rsidP="00B51792">
      <w:pPr>
        <w:spacing w:after="0" w:line="360" w:lineRule="auto"/>
        <w:jc w:val="both"/>
        <w:rPr>
          <w:rFonts w:ascii="Times New Roman" w:hAnsi="Times New Roman"/>
        </w:rPr>
      </w:pPr>
    </w:p>
    <w:p w14:paraId="6810BEB1" w14:textId="77777777" w:rsidR="00D07696" w:rsidRPr="00121047" w:rsidRDefault="00D07696" w:rsidP="00B51792">
      <w:pPr>
        <w:spacing w:after="0" w:line="360" w:lineRule="auto"/>
        <w:jc w:val="both"/>
        <w:rPr>
          <w:rFonts w:ascii="Times New Roman" w:hAnsi="Times New Roman"/>
        </w:rPr>
      </w:pPr>
    </w:p>
    <w:p w14:paraId="6570769F" w14:textId="77777777" w:rsidR="00D07696" w:rsidRPr="00121047" w:rsidRDefault="00D07696" w:rsidP="00B51792">
      <w:pPr>
        <w:spacing w:after="0" w:line="360" w:lineRule="auto"/>
        <w:jc w:val="both"/>
        <w:rPr>
          <w:rFonts w:ascii="Times New Roman" w:hAnsi="Times New Roman"/>
        </w:rPr>
      </w:pPr>
    </w:p>
    <w:p w14:paraId="2683A84D" w14:textId="77777777" w:rsidR="00D07696" w:rsidRPr="00121047" w:rsidRDefault="00D07696" w:rsidP="00B51792">
      <w:pPr>
        <w:spacing w:after="0" w:line="360" w:lineRule="auto"/>
        <w:jc w:val="both"/>
        <w:rPr>
          <w:rFonts w:ascii="Times New Roman" w:hAnsi="Times New Roman"/>
        </w:rPr>
      </w:pPr>
    </w:p>
    <w:p w14:paraId="23DC5316" w14:textId="77777777" w:rsidR="00D07696" w:rsidRPr="00121047" w:rsidRDefault="00D07696" w:rsidP="00B51792">
      <w:pPr>
        <w:spacing w:after="0" w:line="360" w:lineRule="auto"/>
        <w:jc w:val="both"/>
        <w:rPr>
          <w:rFonts w:ascii="Times New Roman" w:hAnsi="Times New Roman"/>
        </w:rPr>
      </w:pPr>
    </w:p>
    <w:p w14:paraId="255CE45B" w14:textId="77777777" w:rsidR="00D07696" w:rsidRPr="00121047" w:rsidRDefault="00D07696" w:rsidP="00D07696">
      <w:pPr>
        <w:spacing w:after="0" w:line="360" w:lineRule="auto"/>
        <w:jc w:val="both"/>
        <w:rPr>
          <w:rFonts w:ascii="Times New Roman" w:hAnsi="Times New Roman"/>
        </w:rPr>
      </w:pPr>
      <w:r w:rsidRPr="00121047">
        <w:rPr>
          <w:rFonts w:ascii="Times New Roman" w:hAnsi="Times New Roman"/>
        </w:rPr>
        <w:t xml:space="preserve">Выбирается наименьшая величина </w:t>
      </w:r>
      <w:r w:rsidRPr="00121047">
        <w:rPr>
          <w:rFonts w:ascii="Times New Roman" w:hAnsi="Times New Roman"/>
          <w:lang w:val="en-US"/>
        </w:rPr>
        <w:t>PD</w:t>
      </w:r>
      <w:r w:rsidRPr="00121047">
        <w:rPr>
          <w:rFonts w:ascii="Times New Roman" w:hAnsi="Times New Roman"/>
        </w:rPr>
        <w:t xml:space="preserve"> из найденных.</w:t>
      </w:r>
    </w:p>
    <w:p w14:paraId="3A31D8F4" w14:textId="77777777" w:rsidR="00D07696" w:rsidRPr="00121047" w:rsidRDefault="00D07696" w:rsidP="00B51792">
      <w:pPr>
        <w:spacing w:after="0" w:line="360" w:lineRule="auto"/>
        <w:jc w:val="both"/>
        <w:rPr>
          <w:rFonts w:ascii="Times New Roman" w:hAnsi="Times New Roman"/>
        </w:rPr>
      </w:pPr>
    </w:p>
    <w:p w14:paraId="3FBAEB68" w14:textId="77777777" w:rsidR="00B51792" w:rsidRPr="00121047" w:rsidRDefault="00B51792" w:rsidP="00B51792">
      <w:pPr>
        <w:pStyle w:val="ac"/>
        <w:numPr>
          <w:ilvl w:val="0"/>
          <w:numId w:val="113"/>
        </w:numPr>
        <w:spacing w:after="0" w:line="360" w:lineRule="auto"/>
        <w:jc w:val="both"/>
        <w:rPr>
          <w:rFonts w:ascii="Times New Roman" w:hAnsi="Times New Roman"/>
        </w:rPr>
      </w:pPr>
      <w:r w:rsidRPr="00121047">
        <w:rPr>
          <w:rFonts w:ascii="Times New Roman" w:hAnsi="Times New Roman"/>
          <w:b/>
        </w:rPr>
        <w:t>Индивидуальная методика</w:t>
      </w:r>
      <w:r w:rsidRPr="00121047">
        <w:rPr>
          <w:rFonts w:ascii="Times New Roman" w:hAnsi="Times New Roman"/>
        </w:rPr>
        <w:t xml:space="preserve"> управляющей компания на основании анализа доступной информации о наблюдаемом уровне вероятностей дефолтов (</w:t>
      </w:r>
      <w:r w:rsidRPr="00121047">
        <w:rPr>
          <w:rFonts w:ascii="Times New Roman" w:hAnsi="Times New Roman"/>
          <w:lang w:val="en-US"/>
        </w:rPr>
        <w:t>PD</w:t>
      </w:r>
      <w:r w:rsidRPr="00121047">
        <w:rPr>
          <w:rFonts w:ascii="Times New Roman" w:hAnsi="Times New Roman"/>
        </w:rPr>
        <w:t>)  и ожидаемых потерь (</w:t>
      </w:r>
      <w:r w:rsidRPr="00121047">
        <w:rPr>
          <w:rFonts w:ascii="Times New Roman" w:hAnsi="Times New Roman"/>
          <w:lang w:val="en-US"/>
        </w:rPr>
        <w:t>LGD</w:t>
      </w:r>
      <w:r w:rsidRPr="00121047">
        <w:rPr>
          <w:rFonts w:ascii="Times New Roman" w:hAnsi="Times New Roman"/>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00E5BF0A" w14:textId="77777777" w:rsidR="00B51792" w:rsidRPr="00121047" w:rsidRDefault="00B51792" w:rsidP="00B51792">
      <w:pPr>
        <w:pStyle w:val="ac"/>
        <w:spacing w:after="0" w:line="360" w:lineRule="auto"/>
        <w:jc w:val="both"/>
        <w:rPr>
          <w:rFonts w:ascii="Times New Roman" w:hAnsi="Times New Roman"/>
        </w:rPr>
      </w:pPr>
      <w:r w:rsidRPr="00121047">
        <w:rPr>
          <w:rFonts w:ascii="Times New Roman" w:hAnsi="Times New Roman"/>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121047">
        <w:rPr>
          <w:rFonts w:ascii="Times New Roman" w:hAnsi="Times New Roman"/>
          <w:lang w:val="en-US"/>
        </w:rPr>
        <w:t>PD</w:t>
      </w:r>
      <w:r w:rsidRPr="00121047">
        <w:rPr>
          <w:rFonts w:ascii="Times New Roman" w:hAnsi="Times New Roman"/>
        </w:rPr>
        <w:t>) и ожидаемых потерь при банкротстве (</w:t>
      </w:r>
      <w:r w:rsidRPr="00121047">
        <w:rPr>
          <w:rFonts w:ascii="Times New Roman" w:hAnsi="Times New Roman"/>
          <w:lang w:val="en-US"/>
        </w:rPr>
        <w:t>LGD</w:t>
      </w:r>
      <w:r w:rsidRPr="00121047">
        <w:rPr>
          <w:rFonts w:ascii="Times New Roman" w:hAnsi="Times New Roman"/>
        </w:rPr>
        <w:t xml:space="preserve">) с предоставлением данных в Специализированный депозитарий не позднее чем за месяц до начала календарного года. </w:t>
      </w:r>
    </w:p>
    <w:p w14:paraId="08DE9656" w14:textId="77777777" w:rsidR="00B51792" w:rsidRPr="00121047" w:rsidRDefault="00B51792" w:rsidP="00B51792">
      <w:pPr>
        <w:pStyle w:val="ac"/>
        <w:spacing w:after="0" w:line="360" w:lineRule="auto"/>
        <w:jc w:val="both"/>
        <w:rPr>
          <w:rFonts w:ascii="Times New Roman" w:hAnsi="Times New Roman"/>
        </w:rPr>
      </w:pPr>
    </w:p>
    <w:p w14:paraId="5E3A2175" w14:textId="77777777" w:rsidR="00B51792" w:rsidRPr="00121047" w:rsidRDefault="00B51792" w:rsidP="00B51792">
      <w:pPr>
        <w:ind w:firstLine="426"/>
        <w:jc w:val="both"/>
        <w:rPr>
          <w:rFonts w:ascii="Times New Roman" w:hAnsi="Times New Roman"/>
        </w:rPr>
      </w:pPr>
      <w:r w:rsidRPr="00121047">
        <w:rPr>
          <w:rFonts w:ascii="Times New Roman" w:hAnsi="Times New Roman"/>
        </w:rPr>
        <w:t>В случае наличия признаков обесценения, за исключением фактической просрочки, вероятность дефолта определяется следующим образом:</w:t>
      </w:r>
    </w:p>
    <w:p w14:paraId="77225E07" w14:textId="77777777" w:rsidR="00B51792" w:rsidRPr="00121047" w:rsidRDefault="00B51792" w:rsidP="00B51792">
      <w:pPr>
        <w:ind w:firstLine="426"/>
        <w:jc w:val="center"/>
        <w:rPr>
          <w:rFonts w:ascii="Times New Roman" w:hAnsi="Times New Roman"/>
        </w:rPr>
      </w:pPr>
      <w:r w:rsidRPr="00121047">
        <w:rPr>
          <w:rFonts w:ascii="Times New Roman" w:hAnsi="Times New Roman"/>
          <w:b/>
        </w:rPr>
        <w:t>PD=К1*К2*К3,</w:t>
      </w:r>
    </w:p>
    <w:p w14:paraId="7C7E36DD" w14:textId="77777777" w:rsidR="00B51792" w:rsidRPr="00121047" w:rsidRDefault="00B51792" w:rsidP="00B51792">
      <w:pPr>
        <w:ind w:firstLine="426"/>
        <w:rPr>
          <w:rFonts w:ascii="Times New Roman" w:hAnsi="Times New Roman"/>
        </w:rPr>
      </w:pPr>
      <w:r w:rsidRPr="00121047">
        <w:rPr>
          <w:rFonts w:ascii="Times New Roman" w:hAnsi="Times New Roman"/>
        </w:rPr>
        <w:t>Где К</w:t>
      </w:r>
      <w:r w:rsidRPr="00121047">
        <w:rPr>
          <w:rFonts w:ascii="Times New Roman" w:hAnsi="Times New Roman"/>
          <w:lang w:val="en-US"/>
        </w:rPr>
        <w:t>n</w:t>
      </w:r>
      <w:r w:rsidRPr="00121047">
        <w:rPr>
          <w:rFonts w:ascii="Times New Roman" w:hAnsi="Times New Roman"/>
        </w:rPr>
        <w:t xml:space="preserve"> определяются в соответствии с п.2.1 настоящего Приложения.</w:t>
      </w:r>
    </w:p>
    <w:p w14:paraId="110BB419" w14:textId="77777777" w:rsidR="00B51792" w:rsidRPr="00121047" w:rsidRDefault="00B51792" w:rsidP="00B51792">
      <w:pPr>
        <w:ind w:firstLine="426"/>
        <w:rPr>
          <w:rFonts w:ascii="Times New Roman" w:hAnsi="Times New Roman"/>
        </w:rPr>
      </w:pPr>
    </w:p>
    <w:p w14:paraId="0908E7A5" w14:textId="77777777" w:rsidR="00B51792" w:rsidRPr="00121047" w:rsidRDefault="00B51792" w:rsidP="00B51792">
      <w:pPr>
        <w:spacing w:line="360" w:lineRule="auto"/>
        <w:ind w:firstLine="567"/>
        <w:jc w:val="both"/>
        <w:rPr>
          <w:rFonts w:ascii="Times New Roman" w:hAnsi="Times New Roman"/>
        </w:rPr>
      </w:pPr>
    </w:p>
    <w:p w14:paraId="35AB6023" w14:textId="77777777" w:rsidR="00B51792" w:rsidRPr="00121047" w:rsidRDefault="00B51792" w:rsidP="00B51792">
      <w:pPr>
        <w:spacing w:line="360" w:lineRule="auto"/>
        <w:ind w:firstLine="567"/>
        <w:jc w:val="both"/>
        <w:rPr>
          <w:rFonts w:ascii="Times New Roman" w:hAnsi="Times New Roman"/>
        </w:rPr>
      </w:pPr>
      <w:r w:rsidRPr="00121047">
        <w:rPr>
          <w:rFonts w:ascii="Times New Roman" w:hAnsi="Times New Roman"/>
        </w:rPr>
        <w:lastRenderedPageBreak/>
        <w:t>Вероятность дефолта (</w:t>
      </w:r>
      <w:r w:rsidRPr="00121047">
        <w:rPr>
          <w:rFonts w:ascii="Times New Roman" w:hAnsi="Times New Roman"/>
          <w:lang w:val="en-US"/>
        </w:rPr>
        <w:t>PD</w:t>
      </w:r>
      <w:r w:rsidRPr="00121047">
        <w:rPr>
          <w:rFonts w:ascii="Times New Roman" w:hAnsi="Times New Roman"/>
        </w:rPr>
        <w:t>) на иные сроки (отличные от 1 года) оценивается пропорционально сроку вероятности дефолта на горизонте 1 год по формуле:</w:t>
      </w:r>
    </w:p>
    <w:p w14:paraId="0A93E53A" w14:textId="77777777" w:rsidR="00B51792" w:rsidRPr="00121047" w:rsidRDefault="00B01F2D" w:rsidP="00B51792">
      <w:pPr>
        <w:pStyle w:val="ac"/>
        <w:spacing w:beforeLines="50" w:before="120"/>
        <w:ind w:left="1134"/>
        <w:rPr>
          <w:rFonts w:ascii="Times New Roman" w:eastAsiaTheme="minorEastAsia" w:hAnsi="Times New Roman"/>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66CD929F" w14:textId="77777777" w:rsidR="00B51792" w:rsidRPr="00121047" w:rsidRDefault="00B51792" w:rsidP="00B51792">
      <w:pPr>
        <w:pStyle w:val="ac"/>
        <w:spacing w:beforeLines="50" w:before="120"/>
        <w:ind w:left="0"/>
        <w:rPr>
          <w:rFonts w:ascii="Times New Roman" w:eastAsiaTheme="minorEastAsia" w:hAnsi="Times New Roman"/>
        </w:rPr>
      </w:pPr>
      <w:r w:rsidRPr="00121047">
        <w:rPr>
          <w:rFonts w:ascii="Times New Roman" w:eastAsiaTheme="minorEastAsia" w:hAnsi="Times New Roman"/>
        </w:rPr>
        <w:t xml:space="preserve">где, </w:t>
      </w:r>
    </w:p>
    <w:p w14:paraId="777ED292" w14:textId="77777777" w:rsidR="00B51792" w:rsidRPr="00121047" w:rsidRDefault="00B01F2D" w:rsidP="00B51792">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eastAsiaTheme="minorEastAsia" w:hAnsi="Times New Roman"/>
        </w:rPr>
        <w:t xml:space="preserve"> – вероятность дефолта на срок от даты расчета до даты погашения/оферты;</w:t>
      </w:r>
    </w:p>
    <w:p w14:paraId="5761320F" w14:textId="77777777" w:rsidR="00B51792" w:rsidRPr="00121047" w:rsidRDefault="00B51792" w:rsidP="00B51792">
      <w:pPr>
        <w:pStyle w:val="ac"/>
        <w:spacing w:beforeLines="50" w:before="120"/>
        <w:ind w:left="0"/>
        <w:rPr>
          <w:rFonts w:ascii="Times New Roman" w:eastAsiaTheme="minorEastAsia" w:hAnsi="Times New Roman"/>
        </w:rPr>
      </w:pPr>
      <m:oMath>
        <m:r>
          <m:rPr>
            <m:sty m:val="p"/>
          </m:rPr>
          <w:rPr>
            <w:rFonts w:ascii="Cambria Math" w:hAnsi="Cambria Math"/>
          </w:rPr>
          <m:t>PD</m:t>
        </m:r>
      </m:oMath>
      <w:r w:rsidRPr="00121047">
        <w:rPr>
          <w:rFonts w:ascii="Times New Roman" w:eastAsiaTheme="minorEastAsia" w:hAnsi="Times New Roman"/>
        </w:rPr>
        <w:t xml:space="preserve"> – вероятность дефолта эмитента/дебитора на горизонте 1 год;</w:t>
      </w:r>
    </w:p>
    <w:p w14:paraId="21B21234" w14:textId="77777777" w:rsidR="0018207C" w:rsidRDefault="00B01F2D" w:rsidP="0018207C">
      <w:pPr>
        <w:pStyle w:val="ac"/>
        <w:spacing w:beforeLines="50" w:before="120"/>
        <w:ind w:left="0"/>
        <w:rPr>
          <w:rFonts w:ascii="Times New Roman" w:eastAsiaTheme="minorEastAsia" w:hAnsi="Times New Roman"/>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B51792" w:rsidRPr="00121047">
        <w:rPr>
          <w:rFonts w:ascii="Times New Roman" w:eastAsiaTheme="minorEastAsia" w:hAnsi="Times New Roman"/>
        </w:rPr>
        <w:t xml:space="preserve"> – количество календарных дней до погашения/оферты;</w:t>
      </w:r>
    </w:p>
    <w:p w14:paraId="46CA4F94" w14:textId="4771157B" w:rsidR="00B51792" w:rsidRPr="00121047" w:rsidRDefault="00D07696" w:rsidP="0018207C">
      <w:pPr>
        <w:pStyle w:val="ac"/>
        <w:spacing w:beforeLines="50" w:before="120"/>
        <w:ind w:left="0"/>
        <w:rPr>
          <w:rFonts w:ascii="Times New Roman" w:hAnsi="Times New Roman"/>
          <w:b/>
        </w:rPr>
      </w:pPr>
      <m:oMath>
        <m:r>
          <m:rPr>
            <m:sty m:val="p"/>
          </m:rPr>
          <w:rPr>
            <w:rFonts w:ascii="Cambria Math" w:hAnsi="Cambria Math"/>
          </w:rPr>
          <m:t>T</m:t>
        </m:r>
      </m:oMath>
      <w:r w:rsidR="00B51792" w:rsidRPr="00121047">
        <w:rPr>
          <w:rFonts w:ascii="Times New Roman" w:hAnsi="Times New Roman"/>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B51792" w:rsidRPr="00121047">
        <w:rPr>
          <w:rFonts w:ascii="Times New Roman" w:hAnsi="Times New Roman"/>
        </w:rPr>
        <w:t>.</w:t>
      </w:r>
    </w:p>
    <w:p w14:paraId="00B69B34" w14:textId="77777777" w:rsidR="00383FFD" w:rsidRPr="00121047" w:rsidRDefault="00383FFD" w:rsidP="00383FFD">
      <w:pPr>
        <w:pStyle w:val="ac"/>
        <w:spacing w:after="0" w:line="360" w:lineRule="auto"/>
        <w:ind w:left="993"/>
        <w:jc w:val="both"/>
        <w:rPr>
          <w:rFonts w:ascii="Times New Roman" w:hAnsi="Times New Roman"/>
        </w:rPr>
      </w:pPr>
    </w:p>
    <w:p w14:paraId="786CCEC9" w14:textId="77777777" w:rsidR="00B23AFB" w:rsidRPr="009211E2" w:rsidRDefault="00B23AFB" w:rsidP="00B23AFB">
      <w:pPr>
        <w:pStyle w:val="ac"/>
        <w:spacing w:after="0" w:line="240" w:lineRule="auto"/>
        <w:ind w:left="0"/>
        <w:jc w:val="right"/>
        <w:rPr>
          <w:rFonts w:ascii="Times New Roman" w:hAnsi="Times New Roman"/>
          <w:b/>
        </w:rPr>
      </w:pPr>
      <w:r>
        <w:br w:type="page"/>
      </w:r>
      <w:r w:rsidRPr="009211E2">
        <w:rPr>
          <w:rFonts w:ascii="Times New Roman" w:hAnsi="Times New Roman"/>
          <w:b/>
        </w:rPr>
        <w:lastRenderedPageBreak/>
        <w:t>Приложение №</w:t>
      </w:r>
      <w:r>
        <w:rPr>
          <w:rFonts w:ascii="Times New Roman" w:hAnsi="Times New Roman"/>
          <w:b/>
        </w:rPr>
        <w:t>7</w:t>
      </w:r>
    </w:p>
    <w:p w14:paraId="0145FE5E" w14:textId="77777777" w:rsidR="00B23AFB" w:rsidRPr="009211E2"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к Правилам определения</w:t>
      </w:r>
    </w:p>
    <w:p w14:paraId="753C1936" w14:textId="77777777" w:rsidR="00B23AFB" w:rsidRDefault="00B23AFB" w:rsidP="00B23AFB">
      <w:pPr>
        <w:pStyle w:val="ac"/>
        <w:spacing w:after="0" w:line="240" w:lineRule="auto"/>
        <w:ind w:left="0"/>
        <w:jc w:val="right"/>
        <w:rPr>
          <w:rFonts w:ascii="Times New Roman" w:hAnsi="Times New Roman"/>
          <w:b/>
        </w:rPr>
      </w:pPr>
      <w:r w:rsidRPr="009211E2">
        <w:rPr>
          <w:rFonts w:ascii="Times New Roman" w:hAnsi="Times New Roman"/>
          <w:b/>
        </w:rPr>
        <w:t>стоимости чистых активов</w:t>
      </w:r>
    </w:p>
    <w:p w14:paraId="1DA02E3F" w14:textId="77777777" w:rsidR="00B23AFB" w:rsidRPr="009211E2" w:rsidRDefault="00B23AFB" w:rsidP="00B23AFB">
      <w:pPr>
        <w:pStyle w:val="ac"/>
        <w:spacing w:after="0" w:line="240" w:lineRule="auto"/>
        <w:ind w:left="0"/>
        <w:jc w:val="right"/>
        <w:rPr>
          <w:rFonts w:ascii="Times New Roman" w:hAnsi="Times New Roman"/>
          <w:b/>
        </w:rPr>
      </w:pPr>
    </w:p>
    <w:p w14:paraId="251AEF0B" w14:textId="77777777" w:rsidR="00B23AFB" w:rsidRPr="003B3DEE" w:rsidRDefault="00B23AFB" w:rsidP="00B23AFB">
      <w:pPr>
        <w:autoSpaceDN w:val="0"/>
        <w:adjustRightInd w:val="0"/>
        <w:spacing w:line="360" w:lineRule="auto"/>
        <w:ind w:firstLine="709"/>
        <w:jc w:val="both"/>
        <w:rPr>
          <w:rFonts w:ascii="Times New Roman" w:hAnsi="Times New Roman"/>
          <w:b/>
          <w:lang w:eastAsia="ru-RU"/>
        </w:rPr>
      </w:pPr>
      <w:r w:rsidRPr="003B3DEE">
        <w:rPr>
          <w:rFonts w:ascii="Times New Roman" w:hAnsi="Times New Roman"/>
          <w:b/>
          <w:lang w:eastAsia="ru-RU"/>
        </w:rPr>
        <w:t>МОДЕЛЬ ОПРЕДЕЛЕНИЯ РАСЧЕТНОЙ ЦЕНЫ ДЛЯ РОССИЙСКИХ ДОЛГОВЫХ ЦЕННЫХ БУМАГ, НОМИНИРОВАННЫХ В РУБЛЯХ И ЕВРООБЛИГАЦИЙ И ИНОСТРАННЫХ ДОЛЕВЫХ ЦЕННЫХ БУМАГ</w:t>
      </w:r>
    </w:p>
    <w:p w14:paraId="15514FC4" w14:textId="77777777" w:rsidR="00B23AFB" w:rsidRPr="003B3DEE" w:rsidRDefault="00B23AFB" w:rsidP="00B23AFB">
      <w:pPr>
        <w:spacing w:line="360" w:lineRule="auto"/>
        <w:ind w:firstLine="426"/>
        <w:jc w:val="both"/>
        <w:rPr>
          <w:rFonts w:ascii="Times New Roman" w:hAnsi="Times New Roman"/>
          <w:b/>
          <w:u w:val="single"/>
        </w:rPr>
      </w:pPr>
      <w:r w:rsidRPr="003B3DEE">
        <w:rPr>
          <w:rFonts w:ascii="Times New Roman" w:hAnsi="Times New Roman"/>
          <w:b/>
          <w:u w:val="single"/>
        </w:rPr>
        <w:t>Рублевые облигации российских эмитентов</w:t>
      </w:r>
    </w:p>
    <w:p w14:paraId="6B6DD2B7" w14:textId="77777777" w:rsidR="00B23AFB" w:rsidRPr="003B3DEE" w:rsidRDefault="00B23AFB" w:rsidP="00B23AFB">
      <w:pPr>
        <w:spacing w:line="360" w:lineRule="auto"/>
        <w:ind w:firstLine="426"/>
        <w:jc w:val="both"/>
        <w:rPr>
          <w:rFonts w:ascii="Times New Roman" w:hAnsi="Times New Roman"/>
          <w:b/>
        </w:rPr>
      </w:pPr>
      <w:r w:rsidRPr="003B3DEE">
        <w:rPr>
          <w:rFonts w:ascii="Times New Roman" w:hAnsi="Times New Roman"/>
          <w:b/>
        </w:rPr>
        <w:t>Уровень 3</w:t>
      </w:r>
      <w:r w:rsidRPr="003B3DEE">
        <w:rPr>
          <w:rFonts w:ascii="Times New Roman" w:hAnsi="Times New Roman"/>
        </w:rPr>
        <w:t xml:space="preserve">. </w:t>
      </w:r>
      <w:r w:rsidR="00634D4F">
        <w:rPr>
          <w:rFonts w:ascii="Times New Roman" w:hAnsi="Times New Roman"/>
        </w:rPr>
        <w:t>С</w:t>
      </w:r>
      <w:r w:rsidRPr="003B3DEE">
        <w:rPr>
          <w:rFonts w:ascii="Times New Roman" w:hAnsi="Times New Roman"/>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6F399F61" w14:textId="77777777" w:rsidR="00B23AFB" w:rsidRPr="003B3DEE" w:rsidRDefault="00B23AFB" w:rsidP="00B23AFB">
      <w:pPr>
        <w:spacing w:line="360" w:lineRule="auto"/>
        <w:jc w:val="center"/>
        <w:rPr>
          <w:rFonts w:ascii="Times New Roman" w:hAnsi="Times New Roman"/>
          <w:color w:val="0D0D0D"/>
        </w:rPr>
      </w:pPr>
      <w:r w:rsidRPr="00CF2FCA">
        <w:rPr>
          <w:rFonts w:ascii="Times New Roman" w:hAnsi="Times New Roman"/>
          <w:noProof/>
          <w:position w:val="-30"/>
        </w:rPr>
        <w:object w:dxaOrig="2900" w:dyaOrig="700" w14:anchorId="563B80EC">
          <v:shape id="_x0000_i1076" type="#_x0000_t75" style="width:145.5pt;height:34.5pt" o:ole="">
            <v:imagedata r:id="rId115" o:title=""/>
          </v:shape>
          <o:OLEObject Type="Embed" ProgID="Equation.3" ShapeID="_x0000_i1076" DrawAspect="Content" ObjectID="_1677576417" r:id="rId116"/>
        </w:object>
      </w:r>
    </w:p>
    <w:p w14:paraId="10A43178"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P</w:t>
      </w:r>
      <w:r w:rsidRPr="003B3DEE">
        <w:rPr>
          <w:rFonts w:ascii="Times New Roman" w:hAnsi="Times New Roman"/>
          <w:vertAlign w:val="subscript"/>
          <w:lang w:val="en-US"/>
        </w:rPr>
        <w:t>t</w:t>
      </w:r>
      <w:r w:rsidRPr="003B3DEE">
        <w:rPr>
          <w:rFonts w:ascii="Times New Roman" w:hAnsi="Times New Roman"/>
          <w:vertAlign w:val="subscript"/>
        </w:rPr>
        <w:t>0</w:t>
      </w:r>
      <w:r w:rsidRPr="003B3DEE">
        <w:rPr>
          <w:rFonts w:ascii="Times New Roman" w:hAnsi="Times New Roman"/>
          <w:vertAlign w:val="subscript"/>
        </w:rPr>
        <w:tab/>
      </w:r>
      <w:r w:rsidRPr="003B3DEE">
        <w:rPr>
          <w:rFonts w:ascii="Times New Roman" w:hAnsi="Times New Roman"/>
        </w:rPr>
        <w:t xml:space="preserve"> – справедливая стоимость облигации;</w:t>
      </w:r>
    </w:p>
    <w:p w14:paraId="060A8B5C"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i</w:t>
      </w:r>
      <w:r w:rsidRPr="003B3DEE">
        <w:rPr>
          <w:rFonts w:ascii="Times New Roman" w:hAnsi="Times New Roman"/>
        </w:rPr>
        <w:t xml:space="preserve"> – Порядковый номер денежного потока;</w:t>
      </w:r>
    </w:p>
    <w:p w14:paraId="5D90F5D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CFi</w:t>
      </w:r>
      <w:r w:rsidRPr="003B3DEE">
        <w:rPr>
          <w:rFonts w:ascii="Times New Roman" w:hAnsi="Times New Roman"/>
        </w:rPr>
        <w:tab/>
        <w:t xml:space="preserve"> – </w:t>
      </w:r>
      <w:r w:rsidRPr="003B3DEE">
        <w:rPr>
          <w:rFonts w:ascii="Times New Roman" w:hAnsi="Times New Roman"/>
          <w:lang w:val="en-US"/>
        </w:rPr>
        <w:t>i</w:t>
      </w:r>
      <w:r w:rsidRPr="003B3DEE">
        <w:rPr>
          <w:rFonts w:ascii="Times New Roman" w:hAnsi="Times New Roman"/>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D33A2B4"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r</w:t>
      </w:r>
      <w:r w:rsidRPr="003B3DEE">
        <w:rPr>
          <w:rFonts w:ascii="Times New Roman" w:hAnsi="Times New Roman"/>
        </w:rPr>
        <w:t>i</w:t>
      </w:r>
      <w:r w:rsidRPr="003B3DEE">
        <w:rPr>
          <w:rFonts w:ascii="Times New Roman" w:hAnsi="Times New Roman"/>
        </w:rPr>
        <w:tab/>
        <w:t xml:space="preserve"> – ставка кривой бескупонной доходности рынка ОФЗ (</w:t>
      </w:r>
      <w:r w:rsidRPr="003B3DEE">
        <w:rPr>
          <w:rFonts w:ascii="Times New Roman" w:hAnsi="Times New Roman"/>
          <w:lang w:val="en-US"/>
        </w:rPr>
        <w:t>G</w:t>
      </w:r>
      <w:r w:rsidRPr="003B3DEE">
        <w:rPr>
          <w:rFonts w:ascii="Times New Roman" w:hAnsi="Times New Roman"/>
        </w:rPr>
        <w:t>-кривая), соответствующая дате выплаты i-го денежного потока, публикуемая Банком России и Московской Биржей;</w:t>
      </w:r>
    </w:p>
    <w:p w14:paraId="60F5A150"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lang w:val="en-US"/>
        </w:rPr>
        <w:t>CrSpread</w:t>
      </w:r>
      <w:r w:rsidRPr="003B3DEE">
        <w:rPr>
          <w:rFonts w:ascii="Times New Roman" w:hAnsi="Times New Roman"/>
        </w:rPr>
        <w:t xml:space="preserve"> – кредитный спред облигационного индекса (расчет приведен ниже);</w:t>
      </w:r>
    </w:p>
    <w:p w14:paraId="4A3A76AB" w14:textId="77777777" w:rsidR="00B23AFB" w:rsidRPr="003B3DEE" w:rsidRDefault="00B23AFB" w:rsidP="00B23AFB">
      <w:pPr>
        <w:spacing w:line="360" w:lineRule="auto"/>
        <w:jc w:val="both"/>
        <w:rPr>
          <w:rFonts w:ascii="Times New Roman" w:hAnsi="Times New Roman"/>
        </w:rPr>
      </w:pPr>
      <w:r w:rsidRPr="003B3DEE">
        <w:rPr>
          <w:rFonts w:ascii="Times New Roman" w:hAnsi="Times New Roman"/>
        </w:rPr>
        <w:t>ti</w:t>
      </w:r>
      <w:r w:rsidRPr="003B3DEE">
        <w:rPr>
          <w:rFonts w:ascii="Times New Roman" w:hAnsi="Times New Roman"/>
        </w:rPr>
        <w:noBreakHyphen/>
        <w:t xml:space="preserve"> – срок до выплаты i-го денежного потока в годах (в качестве базы расчета используется 365 дней)</w:t>
      </w:r>
    </w:p>
    <w:p w14:paraId="298AE584" w14:textId="77777777" w:rsidR="00B23AFB" w:rsidRPr="00534C2C" w:rsidRDefault="00B23AFB" w:rsidP="00B23AFB">
      <w:pPr>
        <w:spacing w:line="360" w:lineRule="auto"/>
        <w:ind w:firstLine="426"/>
        <w:jc w:val="both"/>
        <w:rPr>
          <w:rFonts w:ascii="Times New Roman" w:hAnsi="Times New Roman"/>
        </w:rPr>
      </w:pPr>
      <w:r w:rsidRPr="00534C2C">
        <w:rPr>
          <w:rFonts w:ascii="Times New Roman" w:hAnsi="Times New Roman"/>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093B532" w14:textId="77777777" w:rsidR="00B23AFB" w:rsidRPr="00534C2C" w:rsidRDefault="00B23AFB" w:rsidP="00B23AFB">
      <w:pPr>
        <w:spacing w:after="120" w:line="360" w:lineRule="auto"/>
        <w:ind w:firstLine="426"/>
        <w:jc w:val="both"/>
        <w:rPr>
          <w:rFonts w:ascii="Times New Roman" w:hAnsi="Times New Roman"/>
        </w:rPr>
      </w:pPr>
      <w:r w:rsidRPr="00534C2C">
        <w:rPr>
          <w:rFonts w:ascii="Times New Roman" w:hAnsi="Times New Roman"/>
        </w:rPr>
        <w:t xml:space="preserve">Для целей расчета медианного </w:t>
      </w:r>
      <w:r w:rsidR="008B6B5D">
        <w:rPr>
          <w:rFonts w:ascii="Times New Roman" w:hAnsi="Times New Roman"/>
        </w:rPr>
        <w:t xml:space="preserve">значения </w:t>
      </w:r>
      <w:r w:rsidRPr="00534C2C">
        <w:rPr>
          <w:rFonts w:ascii="Times New Roman" w:hAnsi="Times New Roman"/>
        </w:rPr>
        <w:t>кредитного спреда (</w:t>
      </w:r>
      <m:oMath>
        <m:r>
          <w:rPr>
            <w:rFonts w:ascii="Cambria Math" w:hAnsi="Cambria Math"/>
          </w:rPr>
          <m:t>CrSpread</m:t>
        </m:r>
      </m:oMath>
      <w:r w:rsidRPr="00534C2C">
        <w:rPr>
          <w:rFonts w:ascii="Times New Roman" w:hAnsi="Times New Roman"/>
        </w:rPr>
        <w:t xml:space="preserve">)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w:t>
      </w:r>
      <w:r w:rsidRPr="00534C2C">
        <w:rPr>
          <w:rFonts w:ascii="Times New Roman" w:hAnsi="Times New Roman"/>
        </w:rPr>
        <w:lastRenderedPageBreak/>
        <w:t>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8B6B5D">
        <w:rPr>
          <w:rFonts w:ascii="Times New Roman" w:hAnsi="Times New Roman"/>
        </w:rPr>
        <w:t xml:space="preserve"> в случае отсутствия рейтинга выпуска</w:t>
      </w:r>
      <w:r w:rsidRPr="00534C2C">
        <w:rPr>
          <w:rFonts w:ascii="Times New Roman" w:hAnsi="Times New Roman"/>
        </w:rPr>
        <w:t>.</w:t>
      </w:r>
    </w:p>
    <w:tbl>
      <w:tblPr>
        <w:tblW w:w="9700" w:type="dxa"/>
        <w:jc w:val="center"/>
        <w:tblLook w:val="04A0" w:firstRow="1" w:lastRow="0" w:firstColumn="1" w:lastColumn="0" w:noHBand="0" w:noVBand="1"/>
      </w:tblPr>
      <w:tblGrid>
        <w:gridCol w:w="1288"/>
        <w:gridCol w:w="1045"/>
        <w:gridCol w:w="1993"/>
        <w:gridCol w:w="1854"/>
        <w:gridCol w:w="1993"/>
        <w:gridCol w:w="1527"/>
      </w:tblGrid>
      <w:tr w:rsidR="00B23AFB" w:rsidRPr="00B23AFB" w14:paraId="2B702C4E" w14:textId="77777777" w:rsidTr="001D6204">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9B1A8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548A7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1050317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6F86C4AC"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33F2E5"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FA1123"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w:t>
            </w:r>
          </w:p>
        </w:tc>
      </w:tr>
      <w:tr w:rsidR="00B23AFB" w:rsidRPr="00B23AFB" w14:paraId="44FA10F8" w14:textId="77777777" w:rsidTr="001D6204">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96075D8" w14:textId="77777777" w:rsidR="00B23AFB" w:rsidRPr="00534C2C" w:rsidRDefault="00B23AFB" w:rsidP="001D6204">
            <w:pPr>
              <w:spacing w:line="360" w:lineRule="auto"/>
              <w:rPr>
                <w:rFonts w:ascii="Times New Roman" w:hAnsi="Times New Roman"/>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4959A36" w14:textId="77777777" w:rsidR="00B23AFB" w:rsidRPr="00534C2C" w:rsidRDefault="00B23AFB" w:rsidP="001D6204">
            <w:pPr>
              <w:spacing w:line="360" w:lineRule="auto"/>
              <w:rPr>
                <w:rFonts w:ascii="Times New Roman" w:hAnsi="Times New Roman"/>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F30B"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B646"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8E00"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6C23F0F" w14:textId="77777777" w:rsidR="00B23AFB" w:rsidRPr="00534C2C" w:rsidRDefault="00B23AFB" w:rsidP="001D6204">
            <w:pPr>
              <w:spacing w:line="360" w:lineRule="auto"/>
              <w:rPr>
                <w:rFonts w:ascii="Times New Roman" w:hAnsi="Times New Roman"/>
                <w:b/>
                <w:bCs/>
                <w:color w:val="000000"/>
              </w:rPr>
            </w:pPr>
          </w:p>
        </w:tc>
      </w:tr>
      <w:tr w:rsidR="00B23AFB" w:rsidRPr="00B23AFB" w14:paraId="01798E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869D0D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1E7E6E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36D710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48953EF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209CFFC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D5F9"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w:t>
            </w:r>
          </w:p>
        </w:tc>
      </w:tr>
      <w:tr w:rsidR="00B23AFB" w:rsidRPr="00B23AFB" w14:paraId="291C493B"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F4EEF5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0241BF6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2F58474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68B3CFE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553C3E0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47800" w14:textId="77777777" w:rsidR="00B23AFB" w:rsidRPr="00534C2C" w:rsidRDefault="00B23AFB" w:rsidP="001D6204">
            <w:pPr>
              <w:spacing w:line="360" w:lineRule="auto"/>
              <w:rPr>
                <w:rFonts w:ascii="Times New Roman" w:hAnsi="Times New Roman"/>
                <w:b/>
                <w:bCs/>
                <w:color w:val="000000"/>
              </w:rPr>
            </w:pPr>
          </w:p>
        </w:tc>
      </w:tr>
      <w:tr w:rsidR="00B23AFB" w:rsidRPr="00B23AFB" w14:paraId="4258FD26"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3D321CE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68A8FF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CC11732"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Ваа3</w:t>
            </w:r>
          </w:p>
        </w:tc>
        <w:tc>
          <w:tcPr>
            <w:tcW w:w="1993" w:type="dxa"/>
            <w:tcBorders>
              <w:top w:val="nil"/>
              <w:left w:val="nil"/>
              <w:bottom w:val="single" w:sz="8" w:space="0" w:color="auto"/>
              <w:right w:val="single" w:sz="8" w:space="0" w:color="auto"/>
            </w:tcBorders>
            <w:shd w:val="clear" w:color="auto" w:fill="auto"/>
            <w:vAlign w:val="center"/>
            <w:hideMark/>
          </w:tcPr>
          <w:p w14:paraId="26A3C2AA"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736FC40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F48CF" w14:textId="77777777" w:rsidR="00B23AFB" w:rsidRPr="00534C2C" w:rsidRDefault="00B23AFB" w:rsidP="001D6204">
            <w:pPr>
              <w:spacing w:line="360" w:lineRule="auto"/>
              <w:rPr>
                <w:rFonts w:ascii="Times New Roman" w:hAnsi="Times New Roman"/>
                <w:b/>
                <w:bCs/>
                <w:color w:val="000000"/>
              </w:rPr>
            </w:pPr>
          </w:p>
        </w:tc>
      </w:tr>
      <w:tr w:rsidR="00B23AFB" w:rsidRPr="00B23AFB" w14:paraId="35F584BF"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AF46D60"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3E14DC29"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414ED41B"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Ва1</w:t>
            </w:r>
          </w:p>
        </w:tc>
        <w:tc>
          <w:tcPr>
            <w:tcW w:w="1993" w:type="dxa"/>
            <w:tcBorders>
              <w:top w:val="nil"/>
              <w:left w:val="nil"/>
              <w:bottom w:val="single" w:sz="8" w:space="0" w:color="auto"/>
              <w:right w:val="single" w:sz="8" w:space="0" w:color="auto"/>
            </w:tcBorders>
            <w:shd w:val="clear" w:color="auto" w:fill="auto"/>
            <w:vAlign w:val="center"/>
            <w:hideMark/>
          </w:tcPr>
          <w:p w14:paraId="082BE707"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74ABB81" w14:textId="77777777" w:rsidR="00B23AFB" w:rsidRPr="00534C2C" w:rsidRDefault="00B23AFB" w:rsidP="001D6204">
            <w:pPr>
              <w:spacing w:line="360" w:lineRule="auto"/>
              <w:jc w:val="center"/>
              <w:rPr>
                <w:rFonts w:ascii="Times New Roman" w:hAnsi="Times New Roman"/>
              </w:rPr>
            </w:pPr>
            <w:r w:rsidRPr="00534C2C">
              <w:rPr>
                <w:rFonts w:ascii="Times New Roman" w:hAnsi="Times New Roman"/>
              </w:rPr>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2908140A" w14:textId="77777777" w:rsidR="00B23AFB" w:rsidRPr="00534C2C" w:rsidRDefault="00B23AFB" w:rsidP="001D6204">
            <w:pPr>
              <w:spacing w:line="360" w:lineRule="auto"/>
              <w:jc w:val="center"/>
              <w:rPr>
                <w:rFonts w:ascii="Times New Roman" w:hAnsi="Times New Roman"/>
                <w:b/>
                <w:bCs/>
                <w:color w:val="000000"/>
              </w:rPr>
            </w:pPr>
            <w:r w:rsidRPr="00534C2C">
              <w:rPr>
                <w:rFonts w:ascii="Times New Roman" w:hAnsi="Times New Roman"/>
                <w:b/>
                <w:bCs/>
                <w:color w:val="000000"/>
              </w:rPr>
              <w:t>Рейтинговая группа II</w:t>
            </w:r>
          </w:p>
        </w:tc>
      </w:tr>
      <w:tr w:rsidR="00B23AFB" w:rsidRPr="00B23AFB" w14:paraId="5C3FF09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6F2674F"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3C7205F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7D5B740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387FEDB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1ECF5AF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right w:val="single" w:sz="8" w:space="0" w:color="auto"/>
            </w:tcBorders>
            <w:shd w:val="clear" w:color="auto" w:fill="auto"/>
            <w:vAlign w:val="center"/>
            <w:hideMark/>
          </w:tcPr>
          <w:p w14:paraId="13E1E5F7" w14:textId="77777777" w:rsidR="00B23AFB" w:rsidRPr="00534C2C" w:rsidRDefault="00B23AFB" w:rsidP="001D6204">
            <w:pPr>
              <w:spacing w:line="360" w:lineRule="auto"/>
              <w:rPr>
                <w:rFonts w:ascii="Times New Roman" w:hAnsi="Times New Roman"/>
                <w:b/>
                <w:bCs/>
                <w:color w:val="000000"/>
              </w:rPr>
            </w:pPr>
          </w:p>
        </w:tc>
      </w:tr>
      <w:tr w:rsidR="00B23AFB" w:rsidRPr="00B23AFB" w14:paraId="12323C25"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BFDFC72"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79CA533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61E8435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266C6E4C"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28D01F9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5358D6B8" w14:textId="77777777" w:rsidR="00B23AFB" w:rsidRPr="00534C2C" w:rsidRDefault="00B23AFB" w:rsidP="001D6204">
            <w:pPr>
              <w:spacing w:line="360" w:lineRule="auto"/>
              <w:rPr>
                <w:rFonts w:ascii="Times New Roman" w:hAnsi="Times New Roman"/>
                <w:b/>
                <w:bCs/>
                <w:color w:val="000000"/>
              </w:rPr>
            </w:pPr>
          </w:p>
        </w:tc>
      </w:tr>
      <w:tr w:rsidR="00B23AFB" w:rsidRPr="00B23AFB" w14:paraId="02FE11D9"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3A0F1D" w14:textId="77777777" w:rsidR="00B23AFB" w:rsidRPr="00534C2C" w:rsidRDefault="00B23AFB" w:rsidP="001D6204">
            <w:pPr>
              <w:spacing w:line="360" w:lineRule="auto"/>
              <w:jc w:val="center"/>
              <w:rPr>
                <w:rFonts w:ascii="Times New Roman" w:hAnsi="Times New Roman"/>
                <w:color w:val="000000"/>
                <w:lang w:val="en-US"/>
              </w:rPr>
            </w:pPr>
            <w:r w:rsidRPr="00534C2C">
              <w:rPr>
                <w:rFonts w:ascii="Times New Roman" w:hAnsi="Times New Roman"/>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4A62A3C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4532C84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4839958B"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642AE237"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5C354753"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II</w:t>
            </w:r>
            <w:r w:rsidRPr="00534C2C">
              <w:rPr>
                <w:rFonts w:ascii="Times New Roman" w:hAnsi="Times New Roman"/>
                <w:b/>
                <w:bCs/>
                <w:color w:val="000000"/>
                <w:lang w:val="en-US"/>
              </w:rPr>
              <w:t>I</w:t>
            </w:r>
          </w:p>
        </w:tc>
      </w:tr>
      <w:tr w:rsidR="00B23AFB" w:rsidRPr="00B23AFB" w14:paraId="50922FC1"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7FF6B60"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4CC72EE6"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105F030D"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2804C6DE"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A4DEE84"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AC41CCF" w14:textId="77777777" w:rsidR="00B23AFB" w:rsidRPr="00534C2C" w:rsidRDefault="00B23AFB" w:rsidP="001D6204">
            <w:pPr>
              <w:spacing w:line="360" w:lineRule="auto"/>
              <w:rPr>
                <w:rFonts w:ascii="Times New Roman" w:hAnsi="Times New Roman"/>
                <w:b/>
                <w:bCs/>
                <w:color w:val="000000"/>
              </w:rPr>
            </w:pPr>
          </w:p>
        </w:tc>
      </w:tr>
      <w:tr w:rsidR="00B23AFB" w:rsidRPr="00B23AFB" w14:paraId="50B537E7" w14:textId="77777777" w:rsidTr="001D6204">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33ED10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6BE52805"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513D300A"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3368E2F3"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59D74CA8"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33A4B4B4" w14:textId="77777777" w:rsidR="00B23AFB" w:rsidRPr="00534C2C" w:rsidRDefault="00B23AFB" w:rsidP="001D6204">
            <w:pPr>
              <w:spacing w:line="360" w:lineRule="auto"/>
              <w:rPr>
                <w:rFonts w:ascii="Times New Roman" w:hAnsi="Times New Roman"/>
                <w:b/>
                <w:bCs/>
                <w:color w:val="000000"/>
              </w:rPr>
            </w:pPr>
          </w:p>
        </w:tc>
      </w:tr>
      <w:tr w:rsidR="00B23AFB" w:rsidRPr="00B23AFB" w14:paraId="642D3993" w14:textId="77777777" w:rsidTr="001D6204">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2E82F1" w14:textId="77777777" w:rsidR="00B23AFB" w:rsidRPr="00534C2C" w:rsidRDefault="00B23AFB" w:rsidP="001D6204">
            <w:pPr>
              <w:spacing w:line="360" w:lineRule="auto"/>
              <w:jc w:val="center"/>
              <w:rPr>
                <w:rFonts w:ascii="Times New Roman" w:hAnsi="Times New Roman"/>
                <w:color w:val="000000"/>
              </w:rPr>
            </w:pPr>
            <w:r w:rsidRPr="00534C2C">
              <w:rPr>
                <w:rFonts w:ascii="Times New Roman" w:hAnsi="Times New Roman"/>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3A623237" w14:textId="77777777" w:rsidR="00B23AFB" w:rsidRPr="00534C2C" w:rsidRDefault="00B23AFB" w:rsidP="001D6204">
            <w:pPr>
              <w:spacing w:line="360" w:lineRule="auto"/>
              <w:jc w:val="center"/>
              <w:rPr>
                <w:rFonts w:ascii="Times New Roman" w:hAnsi="Times New Roman"/>
                <w:b/>
                <w:bCs/>
                <w:color w:val="000000"/>
                <w:lang w:val="en-US"/>
              </w:rPr>
            </w:pPr>
            <w:r w:rsidRPr="00534C2C">
              <w:rPr>
                <w:rFonts w:ascii="Times New Roman" w:hAnsi="Times New Roman"/>
                <w:b/>
                <w:bCs/>
                <w:color w:val="000000"/>
              </w:rPr>
              <w:t>Рейтинговая группа I</w:t>
            </w:r>
            <w:r w:rsidRPr="00534C2C">
              <w:rPr>
                <w:rFonts w:ascii="Times New Roman" w:hAnsi="Times New Roman"/>
                <w:b/>
                <w:bCs/>
                <w:color w:val="000000"/>
                <w:lang w:val="en-US"/>
              </w:rPr>
              <w:t>V</w:t>
            </w:r>
          </w:p>
        </w:tc>
      </w:tr>
    </w:tbl>
    <w:p w14:paraId="3606B530" w14:textId="77777777" w:rsidR="00B23AFB" w:rsidRPr="008B6B5D" w:rsidRDefault="00B23AFB" w:rsidP="00B23AFB">
      <w:pPr>
        <w:spacing w:after="120" w:line="360" w:lineRule="auto"/>
        <w:rPr>
          <w:rFonts w:ascii="Times New Roman" w:hAnsi="Times New Roman"/>
        </w:rPr>
      </w:pPr>
    </w:p>
    <w:p w14:paraId="3A61C4C9"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lastRenderedPageBreak/>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3C71E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8E5FE8E"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Индекс государственных облигаций (1-3 года), </w:t>
      </w:r>
    </w:p>
    <w:p w14:paraId="4A635CB6" w14:textId="77777777"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RUGBICP3Y;</w:t>
      </w:r>
    </w:p>
    <w:p w14:paraId="60E884C3" w14:textId="77777777" w:rsidR="00B23AFB" w:rsidRPr="008B6B5D" w:rsidRDefault="00B23AFB" w:rsidP="00B23AFB">
      <w:pPr>
        <w:spacing w:line="360" w:lineRule="auto"/>
        <w:ind w:firstLine="708"/>
        <w:jc w:val="both"/>
        <w:rPr>
          <w:rFonts w:ascii="Times New Roman" w:hAnsi="Times New Roman"/>
        </w:rPr>
      </w:pPr>
    </w:p>
    <w:p w14:paraId="533A1417"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 - Индекс корпоративных облигаций (1-3 года, рейтинг ≥ BBB-), </w:t>
      </w:r>
    </w:p>
    <w:p w14:paraId="76219BBB" w14:textId="4F5448EC" w:rsidR="00B23AFB" w:rsidRPr="008B6B5D" w:rsidRDefault="00B23AFB" w:rsidP="00B23AFB">
      <w:pPr>
        <w:spacing w:line="360" w:lineRule="auto"/>
        <w:ind w:firstLine="708"/>
        <w:jc w:val="both"/>
        <w:rPr>
          <w:rFonts w:ascii="Times New Roman" w:hAnsi="Times New Roman"/>
          <w:b/>
        </w:rPr>
      </w:pPr>
      <w:r w:rsidRPr="008B6B5D">
        <w:rPr>
          <w:rFonts w:ascii="Times New Roman" w:hAnsi="Times New Roman"/>
        </w:rPr>
        <w:t xml:space="preserve">Тикер </w:t>
      </w:r>
      <w:r w:rsidR="00121047">
        <w:rPr>
          <w:rFonts w:ascii="Times New Roman" w:hAnsi="Times New Roman"/>
        </w:rPr>
        <w:t>–</w:t>
      </w:r>
      <w:r w:rsidRPr="008B6B5D">
        <w:rPr>
          <w:rFonts w:ascii="Times New Roman" w:hAnsi="Times New Roman"/>
        </w:rPr>
        <w:t xml:space="preserve"> </w:t>
      </w:r>
      <w:r w:rsidRPr="008B6B5D">
        <w:rPr>
          <w:rFonts w:ascii="Times New Roman" w:hAnsi="Times New Roman"/>
          <w:b/>
        </w:rPr>
        <w:t>RUCBICPBBB</w:t>
      </w:r>
      <w:r w:rsidR="00121047">
        <w:rPr>
          <w:rFonts w:ascii="Times New Roman" w:hAnsi="Times New Roman"/>
          <w:b/>
        </w:rPr>
        <w:t>3</w:t>
      </w:r>
      <w:r w:rsidRPr="008B6B5D">
        <w:rPr>
          <w:rFonts w:ascii="Times New Roman" w:hAnsi="Times New Roman"/>
          <w:b/>
        </w:rPr>
        <w:t>Y;</w:t>
      </w:r>
    </w:p>
    <w:p w14:paraId="02604BEC" w14:textId="77777777" w:rsidR="00B23AFB" w:rsidRPr="008B6B5D" w:rsidRDefault="00B23AFB" w:rsidP="00B23AFB">
      <w:pPr>
        <w:spacing w:line="360" w:lineRule="auto"/>
        <w:ind w:firstLine="708"/>
        <w:jc w:val="both"/>
        <w:rPr>
          <w:rFonts w:ascii="Times New Roman" w:hAnsi="Times New Roman"/>
        </w:rPr>
      </w:pPr>
    </w:p>
    <w:p w14:paraId="434D614B"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 - Индекс корпоративных облигаций (1-3 года, BB- ≤ рейтинг &lt; BBB-), </w:t>
      </w:r>
    </w:p>
    <w:p w14:paraId="0A9A5BCF"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RUCBICPBB3Y;</w:t>
      </w:r>
    </w:p>
    <w:p w14:paraId="5EC0CB58" w14:textId="77777777" w:rsidR="00B23AFB" w:rsidRPr="008B6B5D" w:rsidRDefault="00B23AFB" w:rsidP="00B23AFB">
      <w:pPr>
        <w:spacing w:line="360" w:lineRule="auto"/>
        <w:jc w:val="both"/>
        <w:rPr>
          <w:rFonts w:ascii="Times New Roman" w:hAnsi="Times New Roman"/>
        </w:rPr>
      </w:pPr>
    </w:p>
    <w:p w14:paraId="2545E32F"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III - Индекс корпоративных облигаций (1-3 года, B- ≤ рейтинг &lt; BB-), </w:t>
      </w:r>
    </w:p>
    <w:p w14:paraId="0529515A" w14:textId="77777777" w:rsidR="00B23AFB" w:rsidRPr="008B6B5D" w:rsidRDefault="00B23AFB" w:rsidP="00B23AFB">
      <w:pPr>
        <w:spacing w:line="360" w:lineRule="auto"/>
        <w:ind w:firstLine="284"/>
        <w:jc w:val="both"/>
        <w:rPr>
          <w:rFonts w:ascii="Times New Roman" w:hAnsi="Times New Roman"/>
          <w:b/>
        </w:rPr>
      </w:pPr>
      <w:r w:rsidRPr="008B6B5D">
        <w:rPr>
          <w:rFonts w:ascii="Times New Roman" w:hAnsi="Times New Roman"/>
        </w:rPr>
        <w:t xml:space="preserve">Тикер - </w:t>
      </w:r>
      <w:r w:rsidRPr="008B6B5D">
        <w:rPr>
          <w:rFonts w:ascii="Times New Roman" w:hAnsi="Times New Roman"/>
          <w:b/>
        </w:rPr>
        <w:t>RUCBICPB3Y;</w:t>
      </w:r>
    </w:p>
    <w:p w14:paraId="1D22A3EB" w14:textId="77777777" w:rsidR="00B23AFB" w:rsidRPr="008B6B5D" w:rsidRDefault="00B23AFB" w:rsidP="00B23AFB">
      <w:pPr>
        <w:spacing w:line="360" w:lineRule="auto"/>
        <w:jc w:val="both"/>
        <w:rPr>
          <w:rFonts w:ascii="Times New Roman" w:hAnsi="Times New Roman"/>
        </w:rPr>
      </w:pPr>
    </w:p>
    <w:p w14:paraId="54F72704" w14:textId="77777777" w:rsidR="00B23AFB" w:rsidRPr="008B6B5D" w:rsidRDefault="00B23AFB" w:rsidP="00B23AFB">
      <w:pPr>
        <w:pStyle w:val="ac"/>
        <w:numPr>
          <w:ilvl w:val="0"/>
          <w:numId w:val="102"/>
        </w:numPr>
        <w:spacing w:after="0" w:line="360" w:lineRule="auto"/>
        <w:ind w:left="284" w:hanging="284"/>
        <w:jc w:val="both"/>
        <w:rPr>
          <w:rFonts w:ascii="Times New Roman" w:hAnsi="Times New Roman"/>
        </w:rPr>
      </w:pPr>
      <w:r w:rsidRPr="008B6B5D">
        <w:rPr>
          <w:rFonts w:ascii="Times New Roman" w:hAnsi="Times New Roman"/>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28A0AA95"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 xml:space="preserve">Тикер - </w:t>
      </w:r>
      <w:r w:rsidRPr="008B6B5D">
        <w:rPr>
          <w:rFonts w:ascii="Times New Roman" w:hAnsi="Times New Roman"/>
          <w:b/>
        </w:rPr>
        <w:t>RUCBICPL2</w:t>
      </w:r>
      <w:r w:rsidRPr="008B6B5D">
        <w:rPr>
          <w:rFonts w:ascii="Times New Roman" w:hAnsi="Times New Roman"/>
        </w:rPr>
        <w:t xml:space="preserve"> </w:t>
      </w:r>
    </w:p>
    <w:p w14:paraId="36BCDFB6" w14:textId="77777777" w:rsidR="00B23AFB" w:rsidRPr="008B6B5D" w:rsidRDefault="00B23AFB" w:rsidP="00B23AFB">
      <w:pPr>
        <w:spacing w:line="360" w:lineRule="auto"/>
        <w:ind w:firstLine="284"/>
        <w:jc w:val="both"/>
        <w:rPr>
          <w:rFonts w:ascii="Times New Roman" w:hAnsi="Times New Roman"/>
        </w:rPr>
      </w:pPr>
      <w:r w:rsidRPr="008B6B5D">
        <w:rPr>
          <w:rFonts w:ascii="Times New Roman" w:hAnsi="Times New Roman"/>
        </w:rPr>
        <w:t>Тикер -</w:t>
      </w:r>
      <w:r w:rsidRPr="008B6B5D">
        <w:rPr>
          <w:rFonts w:ascii="Times New Roman" w:hAnsi="Times New Roman"/>
          <w:b/>
        </w:rPr>
        <w:t>RUCBICPL3</w:t>
      </w:r>
      <w:r w:rsidRPr="008B6B5D">
        <w:rPr>
          <w:rFonts w:ascii="Times New Roman" w:hAnsi="Times New Roman"/>
        </w:rPr>
        <w:t>.</w:t>
      </w:r>
    </w:p>
    <w:p w14:paraId="06DF0AD5" w14:textId="77777777" w:rsidR="00B23AFB" w:rsidRPr="008B6B5D" w:rsidRDefault="00B23AFB" w:rsidP="00B23AFB">
      <w:pPr>
        <w:pStyle w:val="ac"/>
        <w:spacing w:line="360" w:lineRule="auto"/>
        <w:ind w:left="0"/>
        <w:rPr>
          <w:rFonts w:ascii="Times New Roman" w:hAnsi="Times New Roman"/>
        </w:rPr>
      </w:pPr>
    </w:p>
    <w:p w14:paraId="35AF4C5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Расчет кредитного спреда для рейтинговых групп осуществляется по следующим формулам:</w:t>
      </w:r>
    </w:p>
    <w:p w14:paraId="210FAF72"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w:t>
      </w:r>
    </w:p>
    <w:p w14:paraId="71CA711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lastRenderedPageBreak/>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7E6186E6" w14:textId="77777777" w:rsidR="00B23AFB" w:rsidRPr="008B6B5D" w:rsidRDefault="00B01F2D"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E811605" w14:textId="77777777" w:rsidR="00B23AFB" w:rsidRPr="008B6B5D" w:rsidRDefault="00B23AFB" w:rsidP="00B23AFB">
      <w:pPr>
        <w:spacing w:after="120" w:line="360" w:lineRule="auto"/>
        <w:ind w:firstLine="426"/>
        <w:jc w:val="both"/>
        <w:rPr>
          <w:rFonts w:ascii="Times New Roman" w:hAnsi="Times New Roman"/>
        </w:rPr>
      </w:pPr>
    </w:p>
    <w:p w14:paraId="3936B06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где:</w:t>
      </w:r>
    </w:p>
    <w:p w14:paraId="02196F1B"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24C807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8D73EB0"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rPr>
        <w:t xml:space="preserve"> </w:t>
      </w:r>
      <w:r w:rsidRPr="008B6B5D">
        <w:rPr>
          <w:rFonts w:ascii="Times New Roman" w:hAnsi="Times New Roman"/>
          <w:b/>
        </w:rPr>
        <w:t>Рейтинговая группа II</w:t>
      </w:r>
    </w:p>
    <w:p w14:paraId="648CBDD4"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065B4A55" w14:textId="77777777" w:rsidR="00B23AFB" w:rsidRPr="008B6B5D" w:rsidRDefault="00B01F2D"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773F49F6"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52054D37"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307011B8"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III</w:t>
      </w:r>
    </w:p>
    <w:p w14:paraId="56649868"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 </w:t>
      </w:r>
    </w:p>
    <w:p w14:paraId="6C37C271" w14:textId="77777777" w:rsidR="00B23AFB" w:rsidRPr="008B6B5D" w:rsidRDefault="00B01F2D" w:rsidP="00B23AFB">
      <w:pPr>
        <w:spacing w:after="120" w:line="360" w:lineRule="auto"/>
        <w:ind w:firstLine="426"/>
        <w:jc w:val="both"/>
        <w:rPr>
          <w:rFonts w:ascii="Times New Roman" w:hAnsi="Times New Roman"/>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RUCBICPB3Y</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m:oMathPara>
    </w:p>
    <w:p w14:paraId="322B6223"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4560A092"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 xml:space="preserve">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III</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26FCE24C" w14:textId="77777777" w:rsidR="00B23AFB" w:rsidRPr="008B6B5D" w:rsidRDefault="00B23AFB" w:rsidP="00B23AFB">
      <w:pPr>
        <w:spacing w:after="120" w:line="360" w:lineRule="auto"/>
        <w:ind w:firstLine="426"/>
        <w:jc w:val="both"/>
        <w:rPr>
          <w:rFonts w:ascii="Times New Roman" w:hAnsi="Times New Roman"/>
          <w:b/>
        </w:rPr>
      </w:pPr>
      <w:r w:rsidRPr="008B6B5D">
        <w:rPr>
          <w:rFonts w:ascii="Times New Roman" w:hAnsi="Times New Roman"/>
          <w:b/>
        </w:rPr>
        <w:t>Рейтинговая группа IV</w:t>
      </w:r>
    </w:p>
    <w:p w14:paraId="4E824E9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lastRenderedPageBreak/>
        <w:t xml:space="preserve">Рассчитывается кредитный спред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каждый из 20 последних торговых дней, предшествующих дате определения справедливой стоимости:</w:t>
      </w:r>
    </w:p>
    <w:p w14:paraId="780E77B5" w14:textId="77777777" w:rsidR="00B23AFB" w:rsidRPr="008B6B5D" w:rsidRDefault="00B01F2D"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RUCBICPL3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1)</w:t>
      </w:r>
    </w:p>
    <w:p w14:paraId="5E134E11" w14:textId="77777777" w:rsidR="00B23AFB" w:rsidRPr="008B6B5D" w:rsidRDefault="00B01F2D" w:rsidP="00B23AFB">
      <w:pPr>
        <w:spacing w:after="120" w:line="360" w:lineRule="auto"/>
        <w:ind w:firstLine="426"/>
        <w:jc w:val="both"/>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 xml:space="preserve">RUCBICPL2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RUGBICP3Y</m:t>
                </m:r>
              </m:sub>
            </m:sSub>
          </m:e>
        </m:d>
        <m:r>
          <m:rPr>
            <m:sty m:val="p"/>
          </m:rPr>
          <w:rPr>
            <w:rFonts w:ascii="Cambria Math" w:hAnsi="Cambria Math"/>
          </w:rPr>
          <m:t>*100</m:t>
        </m:r>
      </m:oMath>
      <w:r w:rsidR="00B23AFB" w:rsidRPr="008B6B5D">
        <w:rPr>
          <w:rFonts w:ascii="Times New Roman" w:hAnsi="Times New Roman"/>
        </w:rPr>
        <w:t>, (Формула 2)</w:t>
      </w:r>
    </w:p>
    <w:p w14:paraId="25A6D0FF" w14:textId="77777777" w:rsidR="00B23AFB" w:rsidRPr="008B6B5D" w:rsidRDefault="00A40B9B" w:rsidP="00B23AFB">
      <w:pPr>
        <w:spacing w:after="120" w:line="360" w:lineRule="auto"/>
        <w:ind w:firstLine="426"/>
        <w:jc w:val="both"/>
        <w:rPr>
          <w:rFonts w:ascii="Times New Roman" w:hAnsi="Times New Roman"/>
        </w:rPr>
      </w:pPr>
      <m:oMath>
        <m:r>
          <w:rPr>
            <w:rFonts w:ascii="Cambria Math" w:hAnsi="Cambria Math"/>
          </w:rPr>
          <m:t>Y</m:t>
        </m:r>
      </m:oMath>
      <w:r w:rsidR="00B23AFB" w:rsidRPr="008B6B5D">
        <w:rPr>
          <w:rFonts w:ascii="Times New Roman" w:hAnsi="Times New Roman"/>
        </w:rPr>
        <w:t xml:space="preserve"> – значение доходности соответствующего индекса, раскрытого ПАО «Московская биржа».</w:t>
      </w:r>
    </w:p>
    <w:p w14:paraId="0BAC92EB"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768CF166" w14:textId="77777777" w:rsidR="00B23AFB" w:rsidRPr="008B6B5D" w:rsidRDefault="00B23AFB" w:rsidP="00B23AFB">
      <w:pPr>
        <w:spacing w:after="120" w:line="360" w:lineRule="auto"/>
        <w:ind w:firstLine="426"/>
        <w:jc w:val="both"/>
        <w:rPr>
          <w:rFonts w:ascii="Times New Roman" w:hAnsi="Times New Roman"/>
        </w:rPr>
      </w:pPr>
      <w:r w:rsidRPr="008B6B5D">
        <w:rPr>
          <w:rFonts w:ascii="Times New Roman" w:hAnsi="Times New Roman"/>
        </w:rPr>
        <w:t>Рассчитывается медианное значение кредитного спреда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за последние 20 торговых дней (медиана из полученного ряда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При расчете значения медианного кредитного спреда промежуточные округления значений </w:t>
      </w:r>
      <m:oMath>
        <m:sSub>
          <m:sSubPr>
            <m:ctrlPr>
              <w:rPr>
                <w:rFonts w:ascii="Cambria Math" w:hAnsi="Cambria Math"/>
              </w:rPr>
            </m:ctrlPr>
          </m:sSubPr>
          <m:e>
            <m:r>
              <w:rPr>
                <w:rFonts w:ascii="Cambria Math" w:hAnsi="Cambria Math"/>
              </w:rPr>
              <m:t>S</m:t>
            </m:r>
          </m:e>
          <m:sub>
            <m:r>
              <m:rPr>
                <m:sty m:val="p"/>
              </m:rPr>
              <w:rPr>
                <w:rFonts w:ascii="Cambria Math" w:hAnsi="Cambria Math"/>
              </w:rPr>
              <m:t>РГ</m:t>
            </m:r>
            <m:r>
              <w:rPr>
                <w:rFonts w:ascii="Cambria Math" w:hAnsi="Cambria Math"/>
              </w:rPr>
              <m:t>IV</m:t>
            </m:r>
          </m:sub>
        </m:sSub>
      </m:oMath>
      <w:r w:rsidRPr="008B6B5D">
        <w:rPr>
          <w:rFonts w:ascii="Times New Roman" w:hAnsi="Times New Roman"/>
        </w:rPr>
        <w:t xml:space="preserve"> не производятся, результат расчета округляется по правилам математического округления с точностью до 2 знаков после запятой.</w:t>
      </w:r>
    </w:p>
    <w:p w14:paraId="1815C075" w14:textId="77777777" w:rsidR="00B23AFB" w:rsidRPr="008B6B5D" w:rsidRDefault="00B23AFB" w:rsidP="00B23AFB">
      <w:pPr>
        <w:spacing w:line="360" w:lineRule="auto"/>
        <w:rPr>
          <w:rFonts w:ascii="Times New Roman" w:hAnsi="Times New Roman"/>
          <w:b/>
          <w:u w:val="single"/>
        </w:rPr>
      </w:pPr>
    </w:p>
    <w:p w14:paraId="1584F949" w14:textId="77777777" w:rsidR="00B23AFB" w:rsidRPr="008B6B5D" w:rsidRDefault="00B23AFB" w:rsidP="00B23AFB">
      <w:pPr>
        <w:spacing w:line="360" w:lineRule="auto"/>
        <w:rPr>
          <w:rFonts w:ascii="Times New Roman" w:hAnsi="Times New Roman"/>
          <w:b/>
          <w:u w:val="single"/>
        </w:rPr>
      </w:pPr>
      <w:r w:rsidRPr="008B6B5D">
        <w:rPr>
          <w:rFonts w:ascii="Times New Roman" w:hAnsi="Times New Roman"/>
          <w:b/>
          <w:u w:val="single"/>
        </w:rPr>
        <w:t>Иностранные долевые ценные бумаги</w:t>
      </w:r>
    </w:p>
    <w:p w14:paraId="295C2283" w14:textId="77777777" w:rsidR="00B23AFB" w:rsidRPr="008B6B5D" w:rsidRDefault="00B23AFB" w:rsidP="00B23AFB">
      <w:pPr>
        <w:spacing w:after="120" w:line="360" w:lineRule="auto"/>
        <w:jc w:val="both"/>
        <w:rPr>
          <w:rFonts w:ascii="Times New Roman" w:hAnsi="Times New Roman"/>
          <w:b/>
          <w:u w:val="single"/>
        </w:rPr>
      </w:pPr>
      <w:r w:rsidRPr="008B6B5D">
        <w:rPr>
          <w:rFonts w:ascii="Times New Roman" w:hAnsi="Times New Roman"/>
          <w:b/>
          <w:u w:val="single"/>
        </w:rPr>
        <w:t>Уровень 3</w:t>
      </w:r>
    </w:p>
    <w:p w14:paraId="4EA4CFE2" w14:textId="79CCBA2C" w:rsidR="00B23AFB" w:rsidRPr="008B6B5D" w:rsidRDefault="008B6B5D" w:rsidP="00B23AFB">
      <w:pPr>
        <w:spacing w:after="120" w:line="360" w:lineRule="auto"/>
        <w:jc w:val="both"/>
        <w:rPr>
          <w:rFonts w:ascii="Times New Roman" w:hAnsi="Times New Roman"/>
        </w:rPr>
      </w:pPr>
      <w:r>
        <w:rPr>
          <w:rFonts w:ascii="Times New Roman" w:hAnsi="Times New Roman"/>
        </w:rPr>
        <w:t>С</w:t>
      </w:r>
      <w:r w:rsidR="00B23AFB" w:rsidRPr="008B6B5D">
        <w:rPr>
          <w:rFonts w:ascii="Times New Roman" w:hAnsi="Times New Roman"/>
        </w:rPr>
        <w:t>праведливая цена акции (</w:t>
      </w:r>
      <w:r w:rsidR="00B23AFB" w:rsidRPr="008B6B5D">
        <w:rPr>
          <w:rFonts w:ascii="Times New Roman" w:hAnsi="Times New Roman"/>
          <w:lang w:val="en-US"/>
        </w:rPr>
        <w:t>V</w:t>
      </w:r>
      <w:r w:rsidR="00B23AFB" w:rsidRPr="008B6B5D">
        <w:rPr>
          <w:rFonts w:ascii="Times New Roman" w:hAnsi="Times New Roman"/>
        </w:rPr>
        <w:t>) определяется по следующей формуле:</w:t>
      </w:r>
    </w:p>
    <w:p w14:paraId="23C7F83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V</w:t>
      </w:r>
      <w:r w:rsidRPr="008B6B5D">
        <w:rPr>
          <w:rFonts w:ascii="Times New Roman" w:hAnsi="Times New Roman"/>
        </w:rPr>
        <w:t xml:space="preserve"> = </w:t>
      </w:r>
      <w:r w:rsidRPr="008B6B5D">
        <w:rPr>
          <w:rFonts w:ascii="Times New Roman" w:hAnsi="Times New Roman"/>
          <w:lang w:val="en-US"/>
        </w:rPr>
        <w:t>max</w:t>
      </w:r>
      <w:r w:rsidRPr="008B6B5D">
        <w:rPr>
          <w:rFonts w:ascii="Times New Roman" w:hAnsi="Times New Roman"/>
        </w:rPr>
        <w:t xml:space="preserve"> (0; </w:t>
      </w:r>
      <w:r w:rsidRPr="008B6B5D">
        <w:rPr>
          <w:rFonts w:ascii="Times New Roman" w:hAnsi="Times New Roman"/>
          <w:lang w:val="en-US"/>
        </w:rPr>
        <w:t>BV</w:t>
      </w:r>
      <w:r w:rsidRPr="008B6B5D">
        <w:rPr>
          <w:rFonts w:ascii="Times New Roman" w:hAnsi="Times New Roman"/>
        </w:rPr>
        <w:t>), где</w:t>
      </w:r>
    </w:p>
    <w:p w14:paraId="4989BA55"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BV</w:t>
      </w:r>
      <w:r w:rsidRPr="008B6B5D">
        <w:rPr>
          <w:rFonts w:ascii="Times New Roman" w:hAnsi="Times New Roman"/>
        </w:rPr>
        <w:t xml:space="preserve"> – балансовая цена акции, определяемая следующим образом:</w:t>
      </w:r>
    </w:p>
    <w:p w14:paraId="43BE27BE"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BV</w:t>
      </w:r>
      <w:r w:rsidRPr="008B6B5D">
        <w:rPr>
          <w:rFonts w:ascii="Times New Roman" w:hAnsi="Times New Roman"/>
          <w:lang w:val="en-US"/>
        </w:rPr>
        <w:t xml:space="preserve"> = Equity Before Minority Interest / Basic Shares Outstanding, </w:t>
      </w:r>
      <w:r w:rsidRPr="008B6B5D">
        <w:rPr>
          <w:rFonts w:ascii="Times New Roman" w:hAnsi="Times New Roman"/>
        </w:rPr>
        <w:t>где</w:t>
      </w:r>
    </w:p>
    <w:p w14:paraId="71078E32" w14:textId="77777777" w:rsidR="00B23AFB" w:rsidRPr="008B6B5D" w:rsidRDefault="00B23AFB" w:rsidP="00B23AFB">
      <w:pPr>
        <w:spacing w:after="120" w:line="360" w:lineRule="auto"/>
        <w:jc w:val="both"/>
        <w:rPr>
          <w:rFonts w:ascii="Times New Roman" w:hAnsi="Times New Roman"/>
          <w:lang w:val="en-US"/>
        </w:rPr>
      </w:pPr>
      <w:r w:rsidRPr="008B6B5D">
        <w:rPr>
          <w:rFonts w:ascii="Times New Roman" w:hAnsi="Times New Roman"/>
          <w:b/>
          <w:lang w:val="en-US"/>
        </w:rPr>
        <w:t>Equity Before Minority Interest</w:t>
      </w:r>
      <w:r w:rsidRPr="008B6B5D">
        <w:rPr>
          <w:rFonts w:ascii="Times New Roman" w:hAnsi="Times New Roman"/>
          <w:lang w:val="en-US"/>
        </w:rPr>
        <w:t xml:space="preserve"> - </w:t>
      </w:r>
      <w:r w:rsidRPr="008B6B5D">
        <w:rPr>
          <w:rFonts w:ascii="Times New Roman" w:hAnsi="Times New Roman"/>
        </w:rPr>
        <w:t>собственный</w:t>
      </w:r>
      <w:r w:rsidRPr="008B6B5D">
        <w:rPr>
          <w:rFonts w:ascii="Times New Roman" w:hAnsi="Times New Roman"/>
          <w:lang w:val="en-US"/>
        </w:rPr>
        <w:t xml:space="preserve"> </w:t>
      </w:r>
      <w:r w:rsidRPr="008B6B5D">
        <w:rPr>
          <w:rFonts w:ascii="Times New Roman" w:hAnsi="Times New Roman"/>
        </w:rPr>
        <w:t>капитал</w:t>
      </w:r>
      <w:r w:rsidRPr="008B6B5D">
        <w:rPr>
          <w:rFonts w:ascii="Times New Roman" w:hAnsi="Times New Roman"/>
          <w:lang w:val="en-US"/>
        </w:rPr>
        <w:t xml:space="preserve"> </w:t>
      </w:r>
      <w:r w:rsidRPr="008B6B5D">
        <w:rPr>
          <w:rFonts w:ascii="Times New Roman" w:hAnsi="Times New Roman"/>
        </w:rPr>
        <w:t>за</w:t>
      </w:r>
      <w:r w:rsidRPr="008B6B5D">
        <w:rPr>
          <w:rFonts w:ascii="Times New Roman" w:hAnsi="Times New Roman"/>
          <w:lang w:val="en-US"/>
        </w:rPr>
        <w:t xml:space="preserve"> </w:t>
      </w:r>
      <w:r w:rsidRPr="008B6B5D">
        <w:rPr>
          <w:rFonts w:ascii="Times New Roman" w:hAnsi="Times New Roman"/>
        </w:rPr>
        <w:t>исключением</w:t>
      </w:r>
      <w:r w:rsidRPr="008B6B5D">
        <w:rPr>
          <w:rFonts w:ascii="Times New Roman" w:hAnsi="Times New Roman"/>
          <w:lang w:val="en-US"/>
        </w:rPr>
        <w:t xml:space="preserve"> </w:t>
      </w:r>
      <w:r w:rsidRPr="008B6B5D">
        <w:rPr>
          <w:rFonts w:ascii="Times New Roman" w:hAnsi="Times New Roman"/>
        </w:rPr>
        <w:t>доли</w:t>
      </w:r>
      <w:r w:rsidRPr="008B6B5D">
        <w:rPr>
          <w:rFonts w:ascii="Times New Roman" w:hAnsi="Times New Roman"/>
          <w:lang w:val="en-US"/>
        </w:rPr>
        <w:t xml:space="preserve"> </w:t>
      </w:r>
      <w:r w:rsidRPr="008B6B5D">
        <w:rPr>
          <w:rFonts w:ascii="Times New Roman" w:hAnsi="Times New Roman"/>
        </w:rPr>
        <w:t>миноритариев</w:t>
      </w:r>
      <w:r w:rsidRPr="008B6B5D">
        <w:rPr>
          <w:rFonts w:ascii="Times New Roman" w:hAnsi="Times New Roman"/>
          <w:lang w:val="en-US"/>
        </w:rPr>
        <w:t xml:space="preserve"> (</w:t>
      </w:r>
      <w:r w:rsidRPr="008B6B5D">
        <w:rPr>
          <w:rFonts w:ascii="Times New Roman" w:hAnsi="Times New Roman"/>
        </w:rPr>
        <w:t>в</w:t>
      </w:r>
      <w:r w:rsidRPr="008B6B5D">
        <w:rPr>
          <w:rFonts w:ascii="Times New Roman" w:hAnsi="Times New Roman"/>
          <w:lang w:val="en-US"/>
        </w:rPr>
        <w:t xml:space="preserve"> </w:t>
      </w:r>
      <w:r w:rsidRPr="008B6B5D">
        <w:rPr>
          <w:rFonts w:ascii="Times New Roman" w:hAnsi="Times New Roman"/>
        </w:rPr>
        <w:t>дочерних</w:t>
      </w:r>
      <w:r w:rsidRPr="008B6B5D">
        <w:rPr>
          <w:rFonts w:ascii="Times New Roman" w:hAnsi="Times New Roman"/>
          <w:lang w:val="en-US"/>
        </w:rPr>
        <w:t xml:space="preserve"> </w:t>
      </w:r>
      <w:r w:rsidRPr="008B6B5D">
        <w:rPr>
          <w:rFonts w:ascii="Times New Roman" w:hAnsi="Times New Roman"/>
        </w:rPr>
        <w:t>компаниях</w:t>
      </w:r>
      <w:r w:rsidRPr="008B6B5D">
        <w:rPr>
          <w:rFonts w:ascii="Times New Roman" w:hAnsi="Times New Roman"/>
          <w:lang w:val="en-US"/>
        </w:rPr>
        <w:t xml:space="preserve">), </w:t>
      </w:r>
      <w:r w:rsidRPr="008B6B5D">
        <w:rPr>
          <w:rFonts w:ascii="Times New Roman" w:hAnsi="Times New Roman"/>
        </w:rPr>
        <w:t>по</w:t>
      </w:r>
      <w:r w:rsidRPr="008B6B5D">
        <w:rPr>
          <w:rFonts w:ascii="Times New Roman" w:hAnsi="Times New Roman"/>
          <w:lang w:val="en-US"/>
        </w:rPr>
        <w:t xml:space="preserve"> </w:t>
      </w:r>
      <w:r w:rsidRPr="008B6B5D">
        <w:rPr>
          <w:rFonts w:ascii="Times New Roman" w:hAnsi="Times New Roman"/>
        </w:rPr>
        <w:t>умолчанию</w:t>
      </w:r>
      <w:r w:rsidRPr="008B6B5D">
        <w:rPr>
          <w:rFonts w:ascii="Times New Roman" w:hAnsi="Times New Roman"/>
          <w:lang w:val="en-US"/>
        </w:rPr>
        <w:t xml:space="preserve"> </w:t>
      </w:r>
      <w:r w:rsidRPr="008B6B5D">
        <w:rPr>
          <w:rFonts w:ascii="Times New Roman" w:hAnsi="Times New Roman"/>
        </w:rPr>
        <w:t>берется</w:t>
      </w:r>
      <w:r w:rsidRPr="008B6B5D">
        <w:rPr>
          <w:rFonts w:ascii="Times New Roman" w:hAnsi="Times New Roman"/>
          <w:lang w:val="en-US"/>
        </w:rPr>
        <w:t xml:space="preserve"> </w:t>
      </w:r>
      <w:r w:rsidRPr="008B6B5D">
        <w:rPr>
          <w:rFonts w:ascii="Times New Roman" w:hAnsi="Times New Roman"/>
        </w:rPr>
        <w:t>значение</w:t>
      </w:r>
      <w:r w:rsidRPr="008B6B5D">
        <w:rPr>
          <w:rFonts w:ascii="Times New Roman" w:hAnsi="Times New Roman"/>
          <w:lang w:val="en-US"/>
        </w:rPr>
        <w:t xml:space="preserve"> </w:t>
      </w:r>
      <w:r w:rsidRPr="008B6B5D">
        <w:rPr>
          <w:rFonts w:ascii="Times New Roman" w:hAnsi="Times New Roman"/>
        </w:rPr>
        <w:t>поля</w:t>
      </w:r>
      <w:r w:rsidRPr="008B6B5D">
        <w:rPr>
          <w:rFonts w:ascii="Times New Roman" w:hAnsi="Times New Roman"/>
          <w:lang w:val="en-US"/>
        </w:rPr>
        <w:t xml:space="preserve"> Bloomberg, </w:t>
      </w:r>
      <w:r w:rsidRPr="008B6B5D">
        <w:rPr>
          <w:rFonts w:ascii="Times New Roman" w:hAnsi="Times New Roman"/>
        </w:rPr>
        <w:t>имеющее</w:t>
      </w:r>
      <w:r w:rsidRPr="008B6B5D">
        <w:rPr>
          <w:rFonts w:ascii="Times New Roman" w:hAnsi="Times New Roman"/>
          <w:lang w:val="en-US"/>
        </w:rPr>
        <w:t xml:space="preserve"> Excel Field ID: EQTY_BEF_MINORITY_INT_DETAILED</w:t>
      </w:r>
    </w:p>
    <w:p w14:paraId="49E6FCC4"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b/>
          <w:lang w:val="en-US"/>
        </w:rPr>
        <w:t>Basic</w:t>
      </w:r>
      <w:r w:rsidRPr="008B6B5D">
        <w:rPr>
          <w:rFonts w:ascii="Times New Roman" w:hAnsi="Times New Roman"/>
          <w:b/>
        </w:rPr>
        <w:t xml:space="preserve"> </w:t>
      </w:r>
      <w:r w:rsidRPr="008B6B5D">
        <w:rPr>
          <w:rFonts w:ascii="Times New Roman" w:hAnsi="Times New Roman"/>
          <w:b/>
          <w:lang w:val="en-US"/>
        </w:rPr>
        <w:t>Shares</w:t>
      </w:r>
      <w:r w:rsidRPr="008B6B5D">
        <w:rPr>
          <w:rFonts w:ascii="Times New Roman" w:hAnsi="Times New Roman"/>
          <w:b/>
        </w:rPr>
        <w:t xml:space="preserve"> </w:t>
      </w:r>
      <w:r w:rsidRPr="008B6B5D">
        <w:rPr>
          <w:rFonts w:ascii="Times New Roman" w:hAnsi="Times New Roman"/>
          <w:b/>
          <w:lang w:val="en-US"/>
        </w:rPr>
        <w:t>Outstanding</w:t>
      </w:r>
      <w:r w:rsidRPr="008B6B5D">
        <w:rPr>
          <w:rFonts w:ascii="Times New Roman" w:hAnsi="Times New Roman"/>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B6B5D">
        <w:rPr>
          <w:rFonts w:ascii="Times New Roman" w:hAnsi="Times New Roman"/>
          <w:lang w:val="en-US"/>
        </w:rPr>
        <w:t>Bloomberg</w:t>
      </w:r>
      <w:r w:rsidRPr="008B6B5D">
        <w:rPr>
          <w:rFonts w:ascii="Times New Roman" w:hAnsi="Times New Roman"/>
        </w:rPr>
        <w:t xml:space="preserve">, имеющее </w:t>
      </w:r>
      <w:r w:rsidRPr="008B6B5D">
        <w:rPr>
          <w:rFonts w:ascii="Times New Roman" w:hAnsi="Times New Roman"/>
          <w:lang w:val="en-US"/>
        </w:rPr>
        <w:t>Excel</w:t>
      </w:r>
      <w:r w:rsidRPr="008B6B5D">
        <w:rPr>
          <w:rFonts w:ascii="Times New Roman" w:hAnsi="Times New Roman"/>
        </w:rPr>
        <w:t xml:space="preserve"> </w:t>
      </w:r>
      <w:r w:rsidRPr="008B6B5D">
        <w:rPr>
          <w:rFonts w:ascii="Times New Roman" w:hAnsi="Times New Roman"/>
          <w:lang w:val="en-US"/>
        </w:rPr>
        <w:t>Field</w:t>
      </w:r>
      <w:r w:rsidRPr="008B6B5D">
        <w:rPr>
          <w:rFonts w:ascii="Times New Roman" w:hAnsi="Times New Roman"/>
        </w:rPr>
        <w:t xml:space="preserve"> </w:t>
      </w:r>
      <w:r w:rsidRPr="008B6B5D">
        <w:rPr>
          <w:rFonts w:ascii="Times New Roman" w:hAnsi="Times New Roman"/>
          <w:lang w:val="en-US"/>
        </w:rPr>
        <w:t>ID</w:t>
      </w:r>
      <w:r w:rsidRPr="008B6B5D">
        <w:rPr>
          <w:rFonts w:ascii="Times New Roman" w:hAnsi="Times New Roman"/>
        </w:rPr>
        <w:t xml:space="preserve">: </w:t>
      </w:r>
      <w:r w:rsidRPr="008B6B5D">
        <w:rPr>
          <w:rFonts w:ascii="Times New Roman" w:hAnsi="Times New Roman"/>
          <w:lang w:val="en-US"/>
        </w:rPr>
        <w:t>BS</w:t>
      </w:r>
      <w:r w:rsidRPr="008B6B5D">
        <w:rPr>
          <w:rFonts w:ascii="Times New Roman" w:hAnsi="Times New Roman"/>
        </w:rPr>
        <w:t>_</w:t>
      </w:r>
      <w:r w:rsidRPr="008B6B5D">
        <w:rPr>
          <w:rFonts w:ascii="Times New Roman" w:hAnsi="Times New Roman"/>
          <w:lang w:val="en-US"/>
        </w:rPr>
        <w:t>SH</w:t>
      </w:r>
      <w:r w:rsidRPr="008B6B5D">
        <w:rPr>
          <w:rFonts w:ascii="Times New Roman" w:hAnsi="Times New Roman"/>
        </w:rPr>
        <w:t>_</w:t>
      </w:r>
      <w:r w:rsidRPr="008B6B5D">
        <w:rPr>
          <w:rFonts w:ascii="Times New Roman" w:hAnsi="Times New Roman"/>
          <w:lang w:val="en-US"/>
        </w:rPr>
        <w:t>OUT</w:t>
      </w:r>
    </w:p>
    <w:p w14:paraId="3D7BB48F" w14:textId="77777777" w:rsidR="00B23AFB" w:rsidRPr="008B6B5D" w:rsidRDefault="00B23AFB" w:rsidP="00B23AFB">
      <w:pPr>
        <w:spacing w:after="120" w:line="360" w:lineRule="auto"/>
        <w:jc w:val="both"/>
        <w:rPr>
          <w:rFonts w:ascii="Times New Roman" w:hAnsi="Times New Roman"/>
          <w:b/>
          <w:i/>
          <w:u w:val="single"/>
        </w:rPr>
      </w:pPr>
      <w:r w:rsidRPr="008B6B5D">
        <w:rPr>
          <w:rFonts w:ascii="Times New Roman" w:hAnsi="Times New Roman"/>
          <w:b/>
          <w:i/>
          <w:u w:val="single"/>
        </w:rPr>
        <w:t>Замечание:</w:t>
      </w:r>
    </w:p>
    <w:p w14:paraId="4DCAA51E"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t>Акции, готовящиеся к выпуску не включаются,</w:t>
      </w:r>
    </w:p>
    <w:p w14:paraId="722D6190" w14:textId="77777777" w:rsidR="00B23AFB" w:rsidRPr="008B6B5D" w:rsidRDefault="00B23AFB" w:rsidP="00B23AFB">
      <w:pPr>
        <w:spacing w:after="120" w:line="360" w:lineRule="auto"/>
        <w:jc w:val="both"/>
        <w:rPr>
          <w:rFonts w:ascii="Times New Roman" w:hAnsi="Times New Roman"/>
        </w:rPr>
      </w:pPr>
      <w:r w:rsidRPr="008B6B5D">
        <w:rPr>
          <w:rFonts w:ascii="Times New Roman" w:hAnsi="Times New Roman"/>
        </w:rPr>
        <w:lastRenderedPageBreak/>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B6B5D">
        <w:rPr>
          <w:rFonts w:ascii="Times New Roman" w:hAnsi="Times New Roman"/>
          <w:lang w:val="en-US"/>
        </w:rPr>
        <w:t>Bloomberg</w:t>
      </w:r>
      <w:r w:rsidRPr="008B6B5D">
        <w:rPr>
          <w:rFonts w:ascii="Times New Roman" w:hAnsi="Times New Roman"/>
        </w:rPr>
        <w:t xml:space="preserve"> </w:t>
      </w:r>
      <w:r w:rsidRPr="008B6B5D">
        <w:rPr>
          <w:rFonts w:ascii="Times New Roman" w:hAnsi="Times New Roman"/>
          <w:lang w:val="en-US"/>
        </w:rPr>
        <w:t>FUNDAMENTALS</w:t>
      </w:r>
      <w:r w:rsidRPr="008B6B5D">
        <w:rPr>
          <w:rFonts w:ascii="Times New Roman" w:hAnsi="Times New Roman"/>
        </w:rPr>
        <w:t>_</w:t>
      </w:r>
      <w:r w:rsidRPr="008B6B5D">
        <w:rPr>
          <w:rFonts w:ascii="Times New Roman" w:hAnsi="Times New Roman"/>
          <w:lang w:val="en-US"/>
        </w:rPr>
        <w:t>TICKER</w:t>
      </w:r>
      <w:r w:rsidRPr="008B6B5D">
        <w:rPr>
          <w:rFonts w:ascii="Times New Roman" w:hAnsi="Times New Roman"/>
        </w:rPr>
        <w:t>).</w:t>
      </w:r>
    </w:p>
    <w:p w14:paraId="5204C035" w14:textId="77777777" w:rsidR="00B23AFB" w:rsidRPr="008B6B5D" w:rsidRDefault="00B23AFB" w:rsidP="00B23AFB">
      <w:pPr>
        <w:spacing w:line="360" w:lineRule="auto"/>
        <w:rPr>
          <w:rFonts w:ascii="Times New Roman" w:hAnsi="Times New Roman"/>
          <w:b/>
          <w:u w:val="single"/>
        </w:rPr>
      </w:pPr>
    </w:p>
    <w:p w14:paraId="1B4E8480" w14:textId="77777777" w:rsidR="00B23AFB" w:rsidRPr="008B6B5D" w:rsidRDefault="00B23AFB" w:rsidP="00B23AFB">
      <w:pPr>
        <w:spacing w:line="360" w:lineRule="auto"/>
        <w:jc w:val="both"/>
        <w:rPr>
          <w:rFonts w:ascii="Times New Roman" w:hAnsi="Times New Roman"/>
          <w:b/>
          <w:u w:val="single"/>
        </w:rPr>
      </w:pPr>
      <w:r w:rsidRPr="008B6B5D">
        <w:rPr>
          <w:rFonts w:ascii="Times New Roman" w:hAnsi="Times New Roman"/>
          <w:b/>
          <w:u w:val="single"/>
        </w:rPr>
        <w:t>Еврооблигации</w:t>
      </w:r>
    </w:p>
    <w:p w14:paraId="2E3DF4C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b/>
        </w:rPr>
        <w:t>Уровень 3.</w:t>
      </w:r>
      <w:r w:rsidRPr="008B6B5D">
        <w:rPr>
          <w:rFonts w:ascii="Times New Roman" w:hAnsi="Times New Roman"/>
        </w:rPr>
        <w:t xml:space="preserve"> </w:t>
      </w:r>
    </w:p>
    <w:p w14:paraId="19E41458"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5DED2139" w14:textId="77777777" w:rsidR="00B23AFB" w:rsidRPr="008B6B5D" w:rsidRDefault="00B23AFB" w:rsidP="00B23AFB">
      <w:pPr>
        <w:spacing w:line="360" w:lineRule="auto"/>
        <w:ind w:left="786"/>
        <w:contextualSpacing/>
        <w:jc w:val="both"/>
        <w:rPr>
          <w:rFonts w:ascii="Times New Roman" w:hAnsi="Times New Roman"/>
        </w:rPr>
      </w:pPr>
    </w:p>
    <w:p w14:paraId="6D207CD1" w14:textId="42C8B6A2" w:rsidR="00B23AFB" w:rsidRPr="008B6B5D" w:rsidRDefault="00B01F2D" w:rsidP="00B23AFB">
      <w:pPr>
        <w:spacing w:line="360" w:lineRule="auto"/>
        <w:ind w:left="426"/>
        <w:jc w:val="both"/>
        <w:rPr>
          <w:rFonts w:ascii="Times New Roman" w:hAnsi="Times New Roman"/>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B23AFB" w:rsidRPr="008B6B5D">
        <w:rPr>
          <w:rFonts w:ascii="Times New Roman" w:hAnsi="Times New Roman"/>
        </w:rPr>
        <w:t xml:space="preserve"> – </w:t>
      </w:r>
      <w:r w:rsidR="00D63E10" w:rsidRPr="00121047">
        <w:rPr>
          <w:rFonts w:ascii="Times New Roman" w:hAnsi="Times New Roman"/>
        </w:rPr>
        <w:t>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аналитическом агентстве Bloomberg);</w:t>
      </w:r>
    </w:p>
    <w:p w14:paraId="12615A76" w14:textId="77777777" w:rsidR="00B23AFB" w:rsidRPr="008B6B5D" w:rsidRDefault="00B23AFB" w:rsidP="00B23AFB">
      <w:pPr>
        <w:spacing w:line="360" w:lineRule="auto"/>
        <w:ind w:left="426"/>
        <w:jc w:val="both"/>
        <w:rPr>
          <w:rFonts w:ascii="Times New Roman" w:hAnsi="Times New Roman"/>
        </w:rPr>
      </w:pPr>
    </w:p>
    <w:p w14:paraId="3BD81026" w14:textId="77777777" w:rsidR="00B23AFB" w:rsidRPr="008B6B5D" w:rsidRDefault="00B23AFB" w:rsidP="00B23AFB">
      <w:pPr>
        <w:spacing w:line="360" w:lineRule="auto"/>
        <w:ind w:firstLine="426"/>
        <w:jc w:val="both"/>
        <w:rPr>
          <w:rFonts w:ascii="Times New Roman" w:hAnsi="Times New Roman"/>
        </w:rPr>
      </w:pPr>
      <w:r w:rsidRPr="008B6B5D">
        <w:rPr>
          <w:rFonts w:ascii="Times New Roman" w:hAnsi="Times New Roman"/>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8B6B5D">
        <w:rPr>
          <w:rFonts w:ascii="Times New Roman" w:hAnsi="Times New Roman"/>
          <w:lang w:val="en-US"/>
        </w:rPr>
        <w:t>Z</w:t>
      </w:r>
      <w:r w:rsidRPr="008B6B5D">
        <w:rPr>
          <w:rFonts w:ascii="Times New Roman" w:hAnsi="Times New Roman"/>
        </w:rPr>
        <w:t>_</w:t>
      </w:r>
      <w:r w:rsidRPr="008B6B5D">
        <w:rPr>
          <w:rFonts w:ascii="Times New Roman" w:hAnsi="Times New Roman"/>
          <w:lang w:val="en-US"/>
        </w:rPr>
        <w:t>SPRD</w:t>
      </w:r>
      <w:r w:rsidRPr="008B6B5D">
        <w:rPr>
          <w:rFonts w:ascii="Times New Roman" w:hAnsi="Times New Roman"/>
        </w:rPr>
        <w:t>_</w:t>
      </w:r>
      <w:r w:rsidRPr="008B6B5D">
        <w:rPr>
          <w:rFonts w:ascii="Times New Roman" w:hAnsi="Times New Roman"/>
          <w:lang w:val="en-US"/>
        </w:rPr>
        <w:t>MID</w:t>
      </w:r>
      <w:r w:rsidRPr="008B6B5D">
        <w:rPr>
          <w:rFonts w:ascii="Times New Roman" w:hAnsi="Times New Roman"/>
        </w:rPr>
        <w:t xml:space="preserve">) </w:t>
      </w:r>
    </w:p>
    <w:p w14:paraId="6AF04CE1" w14:textId="77777777" w:rsidR="00FB476A" w:rsidRPr="008B6B5D" w:rsidRDefault="00B23AFB" w:rsidP="00B23AFB">
      <w:pPr>
        <w:jc w:val="both"/>
        <w:rPr>
          <w:rFonts w:ascii="Times New Roman" w:hAnsi="Times New Roman"/>
        </w:rPr>
      </w:pPr>
      <w:r w:rsidRPr="008B6B5D">
        <w:rPr>
          <w:rFonts w:ascii="Times New Roman" w:hAnsi="Times New Roman"/>
        </w:rPr>
        <w:t>Для еврооблигаций, номинированных в рублях, используется без изменений модель для оценки стоимости российских облигаций на 3 уровне</w:t>
      </w:r>
    </w:p>
    <w:sectPr w:rsidR="00FB476A" w:rsidRPr="008B6B5D" w:rsidSect="00FF169B">
      <w:pgSz w:w="12240" w:h="15840"/>
      <w:pgMar w:top="1134" w:right="851"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B2139" w14:textId="77777777" w:rsidR="00774F45" w:rsidRDefault="00774F45" w:rsidP="0095677F">
      <w:pPr>
        <w:spacing w:after="0" w:line="240" w:lineRule="auto"/>
      </w:pPr>
      <w:r>
        <w:separator/>
      </w:r>
    </w:p>
  </w:endnote>
  <w:endnote w:type="continuationSeparator" w:id="0">
    <w:p w14:paraId="1C4EA204" w14:textId="77777777" w:rsidR="00774F45" w:rsidRDefault="00774F45"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5579" w14:textId="42D22833" w:rsidR="00774F45" w:rsidRDefault="00774F45">
    <w:pPr>
      <w:pStyle w:val="afc"/>
      <w:jc w:val="right"/>
    </w:pPr>
    <w:r>
      <w:fldChar w:fldCharType="begin"/>
    </w:r>
    <w:r>
      <w:instrText xml:space="preserve"> PAGE   \* MERGEFORMAT </w:instrText>
    </w:r>
    <w:r>
      <w:fldChar w:fldCharType="separate"/>
    </w:r>
    <w:r w:rsidR="00B01F2D">
      <w:rPr>
        <w:noProof/>
      </w:rPr>
      <w:t>11</w:t>
    </w:r>
    <w:r>
      <w:fldChar w:fldCharType="end"/>
    </w:r>
  </w:p>
  <w:p w14:paraId="6508F050" w14:textId="77777777" w:rsidR="00774F45" w:rsidRDefault="00774F45">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D5A1" w14:textId="2ED90112" w:rsidR="00774F45" w:rsidRDefault="00774F45">
    <w:pPr>
      <w:pStyle w:val="afc"/>
      <w:jc w:val="right"/>
    </w:pPr>
    <w:r>
      <w:fldChar w:fldCharType="begin"/>
    </w:r>
    <w:r>
      <w:instrText xml:space="preserve"> PAGE   \* MERGEFORMAT </w:instrText>
    </w:r>
    <w:r>
      <w:fldChar w:fldCharType="separate"/>
    </w:r>
    <w:r w:rsidR="00B01F2D">
      <w:rPr>
        <w:noProof/>
      </w:rPr>
      <w:t>22</w:t>
    </w:r>
    <w:r>
      <w:fldChar w:fldCharType="end"/>
    </w:r>
  </w:p>
  <w:p w14:paraId="2C015376" w14:textId="77777777" w:rsidR="00774F45" w:rsidRDefault="00774F4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79AD" w14:textId="77777777" w:rsidR="00774F45" w:rsidRDefault="00774F45" w:rsidP="0095677F">
      <w:pPr>
        <w:spacing w:after="0" w:line="240" w:lineRule="auto"/>
      </w:pPr>
      <w:r>
        <w:separator/>
      </w:r>
    </w:p>
  </w:footnote>
  <w:footnote w:type="continuationSeparator" w:id="0">
    <w:p w14:paraId="5C2B6510" w14:textId="77777777" w:rsidR="00774F45" w:rsidRDefault="00774F45" w:rsidP="0095677F">
      <w:pPr>
        <w:spacing w:after="0" w:line="240" w:lineRule="auto"/>
      </w:pPr>
      <w:r>
        <w:continuationSeparator/>
      </w:r>
    </w:p>
  </w:footnote>
  <w:footnote w:id="1">
    <w:p w14:paraId="5A5BAA58" w14:textId="77777777" w:rsidR="00774F45" w:rsidRDefault="00774F45" w:rsidP="00B51792">
      <w:pPr>
        <w:pStyle w:val="af2"/>
      </w:pPr>
      <w:r>
        <w:rPr>
          <w:rStyle w:val="af4"/>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B1BEB"/>
    <w:multiLevelType w:val="hybridMultilevel"/>
    <w:tmpl w:val="84B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8A24CEB"/>
    <w:multiLevelType w:val="multilevel"/>
    <w:tmpl w:val="64DA8C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7" w15:restartNumberingAfterBreak="0">
    <w:nsid w:val="098B57CE"/>
    <w:multiLevelType w:val="hybridMultilevel"/>
    <w:tmpl w:val="784C75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1F41B5"/>
    <w:multiLevelType w:val="hybridMultilevel"/>
    <w:tmpl w:val="0FC2D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162C3E9C"/>
    <w:multiLevelType w:val="multilevel"/>
    <w:tmpl w:val="4100FF6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4"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6"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1EB5336B"/>
    <w:multiLevelType w:val="multilevel"/>
    <w:tmpl w:val="80304AB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3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23355877"/>
    <w:multiLevelType w:val="multilevel"/>
    <w:tmpl w:val="0CD250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4DC4233"/>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37"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3"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15:restartNumberingAfterBreak="0">
    <w:nsid w:val="41E650FE"/>
    <w:multiLevelType w:val="multilevel"/>
    <w:tmpl w:val="F0D6ED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913148"/>
    <w:multiLevelType w:val="hybridMultilevel"/>
    <w:tmpl w:val="A8BCA5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45273CF4"/>
    <w:multiLevelType w:val="hybridMultilevel"/>
    <w:tmpl w:val="493CDE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15:restartNumberingAfterBreak="0">
    <w:nsid w:val="45477D04"/>
    <w:multiLevelType w:val="hybridMultilevel"/>
    <w:tmpl w:val="8C2A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15:restartNumberingAfterBreak="0">
    <w:nsid w:val="49F573D1"/>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A04484E"/>
    <w:multiLevelType w:val="multilevel"/>
    <w:tmpl w:val="64BC0E6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AD50E19"/>
    <w:multiLevelType w:val="hybridMultilevel"/>
    <w:tmpl w:val="26F289E2"/>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4" w15:restartNumberingAfterBreak="0">
    <w:nsid w:val="4D382018"/>
    <w:multiLevelType w:val="hybridMultilevel"/>
    <w:tmpl w:val="CAD24D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790"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6"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8"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1"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2" w15:restartNumberingAfterBreak="0">
    <w:nsid w:val="53B45A5B"/>
    <w:multiLevelType w:val="multilevel"/>
    <w:tmpl w:val="D4AA39A2"/>
    <w:lvl w:ilvl="0">
      <w:start w:val="1"/>
      <w:numFmt w:val="decimal"/>
      <w:lvlText w:val="%1."/>
      <w:lvlJc w:val="left"/>
      <w:pPr>
        <w:ind w:left="720" w:hanging="360"/>
      </w:pPr>
      <w:rPr>
        <w:rFonts w:hint="default"/>
      </w:rPr>
    </w:lvl>
    <w:lvl w:ilvl="1">
      <w:start w:val="3"/>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73"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4" w15:restartNumberingAfterBreak="0">
    <w:nsid w:val="5560123B"/>
    <w:multiLevelType w:val="hybridMultilevel"/>
    <w:tmpl w:val="06EE14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56A65377"/>
    <w:multiLevelType w:val="multilevel"/>
    <w:tmpl w:val="0E121FAA"/>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1080" w:hanging="720"/>
      </w:pPr>
      <w:rPr>
        <w:rFonts w:ascii="Times New Roman" w:hAnsi="Times New Roman" w:hint="default"/>
        <w:strike w:val="0"/>
      </w:rPr>
    </w:lvl>
    <w:lvl w:ilvl="2">
      <w:start w:val="1"/>
      <w:numFmt w:val="decimal"/>
      <w:lvlText w:val="%1.%2.%3."/>
      <w:lvlJc w:val="left"/>
      <w:pPr>
        <w:ind w:left="1800" w:hanging="1080"/>
      </w:pPr>
      <w:rPr>
        <w:rFonts w:ascii="Times New Roman" w:hAnsi="Times New Roman" w:hint="default"/>
        <w:i w:val="0"/>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600" w:hanging="1800"/>
      </w:pPr>
      <w:rPr>
        <w:rFonts w:ascii="Times New Roman" w:hAnsi="Times New Roman" w:hint="default"/>
      </w:rPr>
    </w:lvl>
    <w:lvl w:ilvl="6">
      <w:start w:val="1"/>
      <w:numFmt w:val="decimal"/>
      <w:lvlText w:val="%1.%2.%3.%4.%5.%6.%7."/>
      <w:lvlJc w:val="left"/>
      <w:pPr>
        <w:ind w:left="4320" w:hanging="216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400" w:hanging="2520"/>
      </w:pPr>
      <w:rPr>
        <w:rFonts w:ascii="Times New Roman" w:hAnsi="Times New Roman" w:hint="default"/>
      </w:rPr>
    </w:lvl>
  </w:abstractNum>
  <w:abstractNum w:abstractNumId="78" w15:restartNumberingAfterBreak="0">
    <w:nsid w:val="57423CD6"/>
    <w:multiLevelType w:val="hybridMultilevel"/>
    <w:tmpl w:val="DC869BD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9"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CE5C7B"/>
    <w:multiLevelType w:val="hybridMultilevel"/>
    <w:tmpl w:val="F440E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83" w15:restartNumberingAfterBreak="0">
    <w:nsid w:val="5FC73183"/>
    <w:multiLevelType w:val="hybridMultilevel"/>
    <w:tmpl w:val="D4764DC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84"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15:restartNumberingAfterBreak="0">
    <w:nsid w:val="61EE33CB"/>
    <w:multiLevelType w:val="hybridMultilevel"/>
    <w:tmpl w:val="785602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3DA6361"/>
    <w:multiLevelType w:val="hybridMultilevel"/>
    <w:tmpl w:val="9F66A8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9"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4" w15:restartNumberingAfterBreak="0">
    <w:nsid w:val="697A474A"/>
    <w:multiLevelType w:val="multilevel"/>
    <w:tmpl w:val="4830D23A"/>
    <w:lvl w:ilvl="0">
      <w:start w:val="4"/>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5" w15:restartNumberingAfterBreak="0">
    <w:nsid w:val="69C4644C"/>
    <w:multiLevelType w:val="hybridMultilevel"/>
    <w:tmpl w:val="AAD6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2D1CE7"/>
    <w:multiLevelType w:val="multilevel"/>
    <w:tmpl w:val="1A127E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7" w15:restartNumberingAfterBreak="0">
    <w:nsid w:val="6CB478A2"/>
    <w:multiLevelType w:val="hybridMultilevel"/>
    <w:tmpl w:val="23A01FB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98"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1"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03" w15:restartNumberingAfterBreak="0">
    <w:nsid w:val="71767F2D"/>
    <w:multiLevelType w:val="hybridMultilevel"/>
    <w:tmpl w:val="104E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5" w15:restartNumberingAfterBreak="0">
    <w:nsid w:val="76975E14"/>
    <w:multiLevelType w:val="hybridMultilevel"/>
    <w:tmpl w:val="6FD6E902"/>
    <w:lvl w:ilvl="0" w:tplc="6FE4F6DE">
      <w:start w:val="1"/>
      <w:numFmt w:val="bullet"/>
      <w:pStyle w:val="a0"/>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6" w15:restartNumberingAfterBreak="0">
    <w:nsid w:val="77497867"/>
    <w:multiLevelType w:val="hybridMultilevel"/>
    <w:tmpl w:val="C0C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A86FD8"/>
    <w:multiLevelType w:val="hybridMultilevel"/>
    <w:tmpl w:val="AA62FA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10"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B9720AF"/>
    <w:multiLevelType w:val="hybridMultilevel"/>
    <w:tmpl w:val="818C6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3"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79"/>
  </w:num>
  <w:num w:numId="2">
    <w:abstractNumId w:val="98"/>
  </w:num>
  <w:num w:numId="3">
    <w:abstractNumId w:val="91"/>
  </w:num>
  <w:num w:numId="4">
    <w:abstractNumId w:val="1"/>
  </w:num>
  <w:num w:numId="5">
    <w:abstractNumId w:val="68"/>
  </w:num>
  <w:num w:numId="6">
    <w:abstractNumId w:val="88"/>
  </w:num>
  <w:num w:numId="7">
    <w:abstractNumId w:val="66"/>
  </w:num>
  <w:num w:numId="8">
    <w:abstractNumId w:val="6"/>
  </w:num>
  <w:num w:numId="9">
    <w:abstractNumId w:val="80"/>
  </w:num>
  <w:num w:numId="10">
    <w:abstractNumId w:val="14"/>
  </w:num>
  <w:num w:numId="11">
    <w:abstractNumId w:val="39"/>
  </w:num>
  <w:num w:numId="12">
    <w:abstractNumId w:val="111"/>
  </w:num>
  <w:num w:numId="13">
    <w:abstractNumId w:val="99"/>
  </w:num>
  <w:num w:numId="14">
    <w:abstractNumId w:val="41"/>
  </w:num>
  <w:num w:numId="15">
    <w:abstractNumId w:val="24"/>
  </w:num>
  <w:num w:numId="16">
    <w:abstractNumId w:val="13"/>
  </w:num>
  <w:num w:numId="17">
    <w:abstractNumId w:val="3"/>
  </w:num>
  <w:num w:numId="18">
    <w:abstractNumId w:val="20"/>
  </w:num>
  <w:num w:numId="19">
    <w:abstractNumId w:val="5"/>
  </w:num>
  <w:num w:numId="20">
    <w:abstractNumId w:val="71"/>
  </w:num>
  <w:num w:numId="21">
    <w:abstractNumId w:val="11"/>
  </w:num>
  <w:num w:numId="22">
    <w:abstractNumId w:val="43"/>
  </w:num>
  <w:num w:numId="23">
    <w:abstractNumId w:val="4"/>
  </w:num>
  <w:num w:numId="24">
    <w:abstractNumId w:val="102"/>
  </w:num>
  <w:num w:numId="25">
    <w:abstractNumId w:val="8"/>
  </w:num>
  <w:num w:numId="26">
    <w:abstractNumId w:val="35"/>
  </w:num>
  <w:num w:numId="27">
    <w:abstractNumId w:val="56"/>
  </w:num>
  <w:num w:numId="28">
    <w:abstractNumId w:val="110"/>
  </w:num>
  <w:num w:numId="29">
    <w:abstractNumId w:val="23"/>
  </w:num>
  <w:num w:numId="30">
    <w:abstractNumId w:val="113"/>
  </w:num>
  <w:num w:numId="31">
    <w:abstractNumId w:val="32"/>
  </w:num>
  <w:num w:numId="32">
    <w:abstractNumId w:val="92"/>
  </w:num>
  <w:num w:numId="33">
    <w:abstractNumId w:val="37"/>
  </w:num>
  <w:num w:numId="34">
    <w:abstractNumId w:val="58"/>
  </w:num>
  <w:num w:numId="35">
    <w:abstractNumId w:val="40"/>
  </w:num>
  <w:num w:numId="36">
    <w:abstractNumId w:val="45"/>
  </w:num>
  <w:num w:numId="37">
    <w:abstractNumId w:val="114"/>
  </w:num>
  <w:num w:numId="38">
    <w:abstractNumId w:val="104"/>
  </w:num>
  <w:num w:numId="39">
    <w:abstractNumId w:val="93"/>
  </w:num>
  <w:num w:numId="40">
    <w:abstractNumId w:val="70"/>
  </w:num>
  <w:num w:numId="41">
    <w:abstractNumId w:val="57"/>
  </w:num>
  <w:num w:numId="42">
    <w:abstractNumId w:val="62"/>
  </w:num>
  <w:num w:numId="43">
    <w:abstractNumId w:val="108"/>
  </w:num>
  <w:num w:numId="44">
    <w:abstractNumId w:val="19"/>
  </w:num>
  <w:num w:numId="45">
    <w:abstractNumId w:val="25"/>
  </w:num>
  <w:num w:numId="46">
    <w:abstractNumId w:val="33"/>
  </w:num>
  <w:num w:numId="47">
    <w:abstractNumId w:val="38"/>
  </w:num>
  <w:num w:numId="48">
    <w:abstractNumId w:val="21"/>
  </w:num>
  <w:num w:numId="49">
    <w:abstractNumId w:val="84"/>
  </w:num>
  <w:num w:numId="50">
    <w:abstractNumId w:val="46"/>
  </w:num>
  <w:num w:numId="51">
    <w:abstractNumId w:val="12"/>
  </w:num>
  <w:num w:numId="52">
    <w:abstractNumId w:val="9"/>
  </w:num>
  <w:num w:numId="53">
    <w:abstractNumId w:val="97"/>
  </w:num>
  <w:num w:numId="54">
    <w:abstractNumId w:val="103"/>
  </w:num>
  <w:num w:numId="55">
    <w:abstractNumId w:val="74"/>
  </w:num>
  <w:num w:numId="56">
    <w:abstractNumId w:val="73"/>
  </w:num>
  <w:num w:numId="57">
    <w:abstractNumId w:val="87"/>
  </w:num>
  <w:num w:numId="58">
    <w:abstractNumId w:val="75"/>
  </w:num>
  <w:num w:numId="59">
    <w:abstractNumId w:val="44"/>
  </w:num>
  <w:num w:numId="60">
    <w:abstractNumId w:val="67"/>
  </w:num>
  <w:num w:numId="61">
    <w:abstractNumId w:val="76"/>
  </w:num>
  <w:num w:numId="62">
    <w:abstractNumId w:val="36"/>
  </w:num>
  <w:num w:numId="63">
    <w:abstractNumId w:val="85"/>
  </w:num>
  <w:num w:numId="64">
    <w:abstractNumId w:val="27"/>
  </w:num>
  <w:num w:numId="65">
    <w:abstractNumId w:val="86"/>
  </w:num>
  <w:num w:numId="66">
    <w:abstractNumId w:val="63"/>
  </w:num>
  <w:num w:numId="67">
    <w:abstractNumId w:val="7"/>
  </w:num>
  <w:num w:numId="68">
    <w:abstractNumId w:val="54"/>
  </w:num>
  <w:num w:numId="69">
    <w:abstractNumId w:val="53"/>
  </w:num>
  <w:num w:numId="70">
    <w:abstractNumId w:val="64"/>
  </w:num>
  <w:num w:numId="71">
    <w:abstractNumId w:val="81"/>
  </w:num>
  <w:num w:numId="72">
    <w:abstractNumId w:val="78"/>
  </w:num>
  <w:num w:numId="73">
    <w:abstractNumId w:val="65"/>
  </w:num>
  <w:num w:numId="74">
    <w:abstractNumId w:val="112"/>
  </w:num>
  <w:num w:numId="75">
    <w:abstractNumId w:val="107"/>
  </w:num>
  <w:num w:numId="76">
    <w:abstractNumId w:val="59"/>
  </w:num>
  <w:num w:numId="77">
    <w:abstractNumId w:val="0"/>
  </w:num>
  <w:num w:numId="78">
    <w:abstractNumId w:val="30"/>
  </w:num>
  <w:num w:numId="79">
    <w:abstractNumId w:val="15"/>
  </w:num>
  <w:num w:numId="80">
    <w:abstractNumId w:val="29"/>
  </w:num>
  <w:num w:numId="81">
    <w:abstractNumId w:val="52"/>
  </w:num>
  <w:num w:numId="82">
    <w:abstractNumId w:val="51"/>
  </w:num>
  <w:num w:numId="83">
    <w:abstractNumId w:val="77"/>
  </w:num>
  <w:num w:numId="84">
    <w:abstractNumId w:val="95"/>
  </w:num>
  <w:num w:numId="85">
    <w:abstractNumId w:val="34"/>
  </w:num>
  <w:num w:numId="86">
    <w:abstractNumId w:val="96"/>
  </w:num>
  <w:num w:numId="87">
    <w:abstractNumId w:val="72"/>
  </w:num>
  <w:num w:numId="88">
    <w:abstractNumId w:val="106"/>
  </w:num>
  <w:num w:numId="89">
    <w:abstractNumId w:val="83"/>
  </w:num>
  <w:num w:numId="90">
    <w:abstractNumId w:val="2"/>
  </w:num>
  <w:num w:numId="91">
    <w:abstractNumId w:val="22"/>
  </w:num>
  <w:num w:numId="92">
    <w:abstractNumId w:val="26"/>
  </w:num>
  <w:num w:numId="93">
    <w:abstractNumId w:val="50"/>
  </w:num>
  <w:num w:numId="94">
    <w:abstractNumId w:val="10"/>
  </w:num>
  <w:num w:numId="95">
    <w:abstractNumId w:val="60"/>
  </w:num>
  <w:num w:numId="96">
    <w:abstractNumId w:val="31"/>
  </w:num>
  <w:num w:numId="97">
    <w:abstractNumId w:val="42"/>
  </w:num>
  <w:num w:numId="98">
    <w:abstractNumId w:val="90"/>
  </w:num>
  <w:num w:numId="99">
    <w:abstractNumId w:val="109"/>
  </w:num>
  <w:num w:numId="100">
    <w:abstractNumId w:val="105"/>
  </w:num>
  <w:num w:numId="101">
    <w:abstractNumId w:val="18"/>
  </w:num>
  <w:num w:numId="102">
    <w:abstractNumId w:val="17"/>
  </w:num>
  <w:num w:numId="103">
    <w:abstractNumId w:val="100"/>
  </w:num>
  <w:num w:numId="104">
    <w:abstractNumId w:val="55"/>
  </w:num>
  <w:num w:numId="105">
    <w:abstractNumId w:val="94"/>
  </w:num>
  <w:num w:numId="106">
    <w:abstractNumId w:val="28"/>
  </w:num>
  <w:num w:numId="107">
    <w:abstractNumId w:val="61"/>
  </w:num>
  <w:num w:numId="108">
    <w:abstractNumId w:val="47"/>
  </w:num>
  <w:num w:numId="109">
    <w:abstractNumId w:val="89"/>
  </w:num>
  <w:num w:numId="110">
    <w:abstractNumId w:val="101"/>
  </w:num>
  <w:num w:numId="111">
    <w:abstractNumId w:val="48"/>
  </w:num>
  <w:num w:numId="112">
    <w:abstractNumId w:val="82"/>
  </w:num>
  <w:num w:numId="113">
    <w:abstractNumId w:val="69"/>
  </w:num>
  <w:num w:numId="114">
    <w:abstractNumId w:val="16"/>
  </w:num>
  <w:num w:numId="115">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2AA"/>
    <w:rsid w:val="000013E6"/>
    <w:rsid w:val="000014AC"/>
    <w:rsid w:val="000016C6"/>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8BD"/>
    <w:rsid w:val="00020AE4"/>
    <w:rsid w:val="000217C3"/>
    <w:rsid w:val="00021C2E"/>
    <w:rsid w:val="00022325"/>
    <w:rsid w:val="000223DB"/>
    <w:rsid w:val="000227D5"/>
    <w:rsid w:val="000228D1"/>
    <w:rsid w:val="00023069"/>
    <w:rsid w:val="00023A0E"/>
    <w:rsid w:val="00024EE8"/>
    <w:rsid w:val="00024F97"/>
    <w:rsid w:val="000253C7"/>
    <w:rsid w:val="00025417"/>
    <w:rsid w:val="0002584A"/>
    <w:rsid w:val="00025F8A"/>
    <w:rsid w:val="00026038"/>
    <w:rsid w:val="00026AC7"/>
    <w:rsid w:val="00026ACD"/>
    <w:rsid w:val="00026EA6"/>
    <w:rsid w:val="00026F0E"/>
    <w:rsid w:val="000271BE"/>
    <w:rsid w:val="0002781D"/>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9FF"/>
    <w:rsid w:val="00034A10"/>
    <w:rsid w:val="00034D74"/>
    <w:rsid w:val="00034EDB"/>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AFB"/>
    <w:rsid w:val="00041D99"/>
    <w:rsid w:val="000420C1"/>
    <w:rsid w:val="00042288"/>
    <w:rsid w:val="00042331"/>
    <w:rsid w:val="00042A84"/>
    <w:rsid w:val="00042D7A"/>
    <w:rsid w:val="00042E6C"/>
    <w:rsid w:val="00043245"/>
    <w:rsid w:val="000433D1"/>
    <w:rsid w:val="00043D9E"/>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AE5"/>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800D2"/>
    <w:rsid w:val="000801B8"/>
    <w:rsid w:val="00080A65"/>
    <w:rsid w:val="00080DAF"/>
    <w:rsid w:val="00081A64"/>
    <w:rsid w:val="00082C0F"/>
    <w:rsid w:val="00082C1A"/>
    <w:rsid w:val="00083388"/>
    <w:rsid w:val="00083980"/>
    <w:rsid w:val="000844E9"/>
    <w:rsid w:val="0008616C"/>
    <w:rsid w:val="000865BF"/>
    <w:rsid w:val="00087835"/>
    <w:rsid w:val="00087998"/>
    <w:rsid w:val="00087ACA"/>
    <w:rsid w:val="00087B33"/>
    <w:rsid w:val="000901E6"/>
    <w:rsid w:val="00090351"/>
    <w:rsid w:val="00090E48"/>
    <w:rsid w:val="000910C1"/>
    <w:rsid w:val="0009144D"/>
    <w:rsid w:val="00091F11"/>
    <w:rsid w:val="00091FB3"/>
    <w:rsid w:val="0009296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3AE"/>
    <w:rsid w:val="000A0E81"/>
    <w:rsid w:val="000A0F46"/>
    <w:rsid w:val="000A11C1"/>
    <w:rsid w:val="000A14B0"/>
    <w:rsid w:val="000A14C8"/>
    <w:rsid w:val="000A1E62"/>
    <w:rsid w:val="000A1FF9"/>
    <w:rsid w:val="000A2D34"/>
    <w:rsid w:val="000A2E8F"/>
    <w:rsid w:val="000A301D"/>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540"/>
    <w:rsid w:val="000B182E"/>
    <w:rsid w:val="000B19BC"/>
    <w:rsid w:val="000B1C01"/>
    <w:rsid w:val="000B1D05"/>
    <w:rsid w:val="000B1F34"/>
    <w:rsid w:val="000B1F70"/>
    <w:rsid w:val="000B2A72"/>
    <w:rsid w:val="000B2DD5"/>
    <w:rsid w:val="000B4426"/>
    <w:rsid w:val="000B45BE"/>
    <w:rsid w:val="000B4607"/>
    <w:rsid w:val="000B4818"/>
    <w:rsid w:val="000B4842"/>
    <w:rsid w:val="000B487C"/>
    <w:rsid w:val="000B4A7F"/>
    <w:rsid w:val="000B4BB2"/>
    <w:rsid w:val="000B4BD8"/>
    <w:rsid w:val="000B55D8"/>
    <w:rsid w:val="000B5615"/>
    <w:rsid w:val="000B5C08"/>
    <w:rsid w:val="000B5EF2"/>
    <w:rsid w:val="000B6950"/>
    <w:rsid w:val="000B6A2B"/>
    <w:rsid w:val="000B6A3A"/>
    <w:rsid w:val="000B6AD8"/>
    <w:rsid w:val="000B7094"/>
    <w:rsid w:val="000B7242"/>
    <w:rsid w:val="000B7279"/>
    <w:rsid w:val="000B7B50"/>
    <w:rsid w:val="000C0373"/>
    <w:rsid w:val="000C0576"/>
    <w:rsid w:val="000C0D75"/>
    <w:rsid w:val="000C17B9"/>
    <w:rsid w:val="000C194D"/>
    <w:rsid w:val="000C20AE"/>
    <w:rsid w:val="000C23CB"/>
    <w:rsid w:val="000C32F0"/>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3CD"/>
    <w:rsid w:val="000D7610"/>
    <w:rsid w:val="000E01F1"/>
    <w:rsid w:val="000E0F67"/>
    <w:rsid w:val="000E1583"/>
    <w:rsid w:val="000E175C"/>
    <w:rsid w:val="000E1D59"/>
    <w:rsid w:val="000E1F97"/>
    <w:rsid w:val="000E21FB"/>
    <w:rsid w:val="000E23BF"/>
    <w:rsid w:val="000E23CD"/>
    <w:rsid w:val="000E2B20"/>
    <w:rsid w:val="000E2C99"/>
    <w:rsid w:val="000E2D8E"/>
    <w:rsid w:val="000E2EFE"/>
    <w:rsid w:val="000E305F"/>
    <w:rsid w:val="000E3618"/>
    <w:rsid w:val="000E3FD7"/>
    <w:rsid w:val="000E422F"/>
    <w:rsid w:val="000E4BA6"/>
    <w:rsid w:val="000E4D65"/>
    <w:rsid w:val="000E522A"/>
    <w:rsid w:val="000E55FE"/>
    <w:rsid w:val="000E5915"/>
    <w:rsid w:val="000E5983"/>
    <w:rsid w:val="000E5F3E"/>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AA1"/>
    <w:rsid w:val="000F1DAF"/>
    <w:rsid w:val="000F1F86"/>
    <w:rsid w:val="000F24FC"/>
    <w:rsid w:val="000F2501"/>
    <w:rsid w:val="000F2700"/>
    <w:rsid w:val="000F2E5C"/>
    <w:rsid w:val="000F321E"/>
    <w:rsid w:val="000F37E6"/>
    <w:rsid w:val="000F3E14"/>
    <w:rsid w:val="000F4436"/>
    <w:rsid w:val="000F4461"/>
    <w:rsid w:val="000F478F"/>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36"/>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8B5"/>
    <w:rsid w:val="00117B41"/>
    <w:rsid w:val="00117BF8"/>
    <w:rsid w:val="00117C55"/>
    <w:rsid w:val="00117F7E"/>
    <w:rsid w:val="00120255"/>
    <w:rsid w:val="00120AC6"/>
    <w:rsid w:val="00120BE3"/>
    <w:rsid w:val="00121047"/>
    <w:rsid w:val="00121118"/>
    <w:rsid w:val="00121126"/>
    <w:rsid w:val="001214B0"/>
    <w:rsid w:val="00121763"/>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4FB8"/>
    <w:rsid w:val="0012504F"/>
    <w:rsid w:val="001251B3"/>
    <w:rsid w:val="00125824"/>
    <w:rsid w:val="0012637A"/>
    <w:rsid w:val="00126D87"/>
    <w:rsid w:val="0012736C"/>
    <w:rsid w:val="001273BC"/>
    <w:rsid w:val="00127D56"/>
    <w:rsid w:val="00130137"/>
    <w:rsid w:val="00130540"/>
    <w:rsid w:val="001305D2"/>
    <w:rsid w:val="00130729"/>
    <w:rsid w:val="00130AC9"/>
    <w:rsid w:val="00131875"/>
    <w:rsid w:val="00131BE7"/>
    <w:rsid w:val="001320A0"/>
    <w:rsid w:val="0013240B"/>
    <w:rsid w:val="0013267B"/>
    <w:rsid w:val="00132816"/>
    <w:rsid w:val="00132AF8"/>
    <w:rsid w:val="00132C52"/>
    <w:rsid w:val="001335EB"/>
    <w:rsid w:val="00133EC1"/>
    <w:rsid w:val="001341C6"/>
    <w:rsid w:val="0013420C"/>
    <w:rsid w:val="00134441"/>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AE"/>
    <w:rsid w:val="001452D9"/>
    <w:rsid w:val="001453A3"/>
    <w:rsid w:val="00145658"/>
    <w:rsid w:val="0014582E"/>
    <w:rsid w:val="00145B4B"/>
    <w:rsid w:val="001464BD"/>
    <w:rsid w:val="00146827"/>
    <w:rsid w:val="00146E8B"/>
    <w:rsid w:val="0014712E"/>
    <w:rsid w:val="00147316"/>
    <w:rsid w:val="001474D1"/>
    <w:rsid w:val="0014768E"/>
    <w:rsid w:val="00147E6F"/>
    <w:rsid w:val="00150458"/>
    <w:rsid w:val="0015050B"/>
    <w:rsid w:val="001512AD"/>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584"/>
    <w:rsid w:val="001635BD"/>
    <w:rsid w:val="001639C5"/>
    <w:rsid w:val="00164125"/>
    <w:rsid w:val="001642DA"/>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7EF"/>
    <w:rsid w:val="0017708D"/>
    <w:rsid w:val="001775AA"/>
    <w:rsid w:val="0017770B"/>
    <w:rsid w:val="0017792E"/>
    <w:rsid w:val="00177E46"/>
    <w:rsid w:val="001804E0"/>
    <w:rsid w:val="00180710"/>
    <w:rsid w:val="00180D2A"/>
    <w:rsid w:val="001811DE"/>
    <w:rsid w:val="0018198F"/>
    <w:rsid w:val="00181B94"/>
    <w:rsid w:val="0018207C"/>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625"/>
    <w:rsid w:val="001877BF"/>
    <w:rsid w:val="00187E4E"/>
    <w:rsid w:val="00190461"/>
    <w:rsid w:val="0019061F"/>
    <w:rsid w:val="00190A49"/>
    <w:rsid w:val="00190BD7"/>
    <w:rsid w:val="00190E6C"/>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A1E"/>
    <w:rsid w:val="001A0D32"/>
    <w:rsid w:val="001A0EAC"/>
    <w:rsid w:val="001A182A"/>
    <w:rsid w:val="001A1DBE"/>
    <w:rsid w:val="001A1E3F"/>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F30"/>
    <w:rsid w:val="001B0122"/>
    <w:rsid w:val="001B0524"/>
    <w:rsid w:val="001B1072"/>
    <w:rsid w:val="001B1357"/>
    <w:rsid w:val="001B137F"/>
    <w:rsid w:val="001B1746"/>
    <w:rsid w:val="001B1903"/>
    <w:rsid w:val="001B1A98"/>
    <w:rsid w:val="001B1DCD"/>
    <w:rsid w:val="001B1EA9"/>
    <w:rsid w:val="001B222F"/>
    <w:rsid w:val="001B24B8"/>
    <w:rsid w:val="001B32F1"/>
    <w:rsid w:val="001B347A"/>
    <w:rsid w:val="001B36C7"/>
    <w:rsid w:val="001B40F6"/>
    <w:rsid w:val="001B40FF"/>
    <w:rsid w:val="001B418E"/>
    <w:rsid w:val="001B4577"/>
    <w:rsid w:val="001B465F"/>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70"/>
    <w:rsid w:val="001D03DE"/>
    <w:rsid w:val="001D0D09"/>
    <w:rsid w:val="001D0D0F"/>
    <w:rsid w:val="001D0D95"/>
    <w:rsid w:val="001D11B2"/>
    <w:rsid w:val="001D13C7"/>
    <w:rsid w:val="001D186A"/>
    <w:rsid w:val="001D1C5A"/>
    <w:rsid w:val="001D1CF4"/>
    <w:rsid w:val="001D218D"/>
    <w:rsid w:val="001D28B6"/>
    <w:rsid w:val="001D2914"/>
    <w:rsid w:val="001D2C00"/>
    <w:rsid w:val="001D2E7A"/>
    <w:rsid w:val="001D2F4E"/>
    <w:rsid w:val="001D3443"/>
    <w:rsid w:val="001D3514"/>
    <w:rsid w:val="001D3AF8"/>
    <w:rsid w:val="001D3FCE"/>
    <w:rsid w:val="001D412F"/>
    <w:rsid w:val="001D44D6"/>
    <w:rsid w:val="001D4511"/>
    <w:rsid w:val="001D502D"/>
    <w:rsid w:val="001D5855"/>
    <w:rsid w:val="001D5C04"/>
    <w:rsid w:val="001D5CC4"/>
    <w:rsid w:val="001D6167"/>
    <w:rsid w:val="001D6204"/>
    <w:rsid w:val="001D625C"/>
    <w:rsid w:val="001D67A7"/>
    <w:rsid w:val="001D7018"/>
    <w:rsid w:val="001D719C"/>
    <w:rsid w:val="001D7328"/>
    <w:rsid w:val="001D738E"/>
    <w:rsid w:val="001D73E1"/>
    <w:rsid w:val="001D7518"/>
    <w:rsid w:val="001D77CF"/>
    <w:rsid w:val="001D7AB3"/>
    <w:rsid w:val="001E06F3"/>
    <w:rsid w:val="001E07F2"/>
    <w:rsid w:val="001E0850"/>
    <w:rsid w:val="001E0E1A"/>
    <w:rsid w:val="001E0E87"/>
    <w:rsid w:val="001E1599"/>
    <w:rsid w:val="001E1721"/>
    <w:rsid w:val="001E1AE6"/>
    <w:rsid w:val="001E1C08"/>
    <w:rsid w:val="001E1E8E"/>
    <w:rsid w:val="001E1E93"/>
    <w:rsid w:val="001E2106"/>
    <w:rsid w:val="001E26ED"/>
    <w:rsid w:val="001E354E"/>
    <w:rsid w:val="001E3692"/>
    <w:rsid w:val="001E3953"/>
    <w:rsid w:val="001E3AB5"/>
    <w:rsid w:val="001E3F2F"/>
    <w:rsid w:val="001E4052"/>
    <w:rsid w:val="001E4AE4"/>
    <w:rsid w:val="001E4F9F"/>
    <w:rsid w:val="001E5697"/>
    <w:rsid w:val="001E5AC0"/>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6C5"/>
    <w:rsid w:val="001F4771"/>
    <w:rsid w:val="001F4A72"/>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B91"/>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421"/>
    <w:rsid w:val="0021762A"/>
    <w:rsid w:val="00217D9B"/>
    <w:rsid w:val="00217EF2"/>
    <w:rsid w:val="0022010E"/>
    <w:rsid w:val="002206A7"/>
    <w:rsid w:val="00220B62"/>
    <w:rsid w:val="00220E9A"/>
    <w:rsid w:val="0022120F"/>
    <w:rsid w:val="002213A5"/>
    <w:rsid w:val="00221690"/>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27D47"/>
    <w:rsid w:val="00230773"/>
    <w:rsid w:val="002307FB"/>
    <w:rsid w:val="0023159D"/>
    <w:rsid w:val="00232B52"/>
    <w:rsid w:val="00232ED7"/>
    <w:rsid w:val="00233293"/>
    <w:rsid w:val="00233556"/>
    <w:rsid w:val="00233765"/>
    <w:rsid w:val="00233CE4"/>
    <w:rsid w:val="002343F7"/>
    <w:rsid w:val="002345E1"/>
    <w:rsid w:val="0023504D"/>
    <w:rsid w:val="00235203"/>
    <w:rsid w:val="002353C9"/>
    <w:rsid w:val="00235793"/>
    <w:rsid w:val="0023601F"/>
    <w:rsid w:val="0023613A"/>
    <w:rsid w:val="0023670B"/>
    <w:rsid w:val="0023677F"/>
    <w:rsid w:val="00236E1E"/>
    <w:rsid w:val="00236E61"/>
    <w:rsid w:val="00237464"/>
    <w:rsid w:val="00237C47"/>
    <w:rsid w:val="0024031C"/>
    <w:rsid w:val="00240600"/>
    <w:rsid w:val="00240926"/>
    <w:rsid w:val="002412CF"/>
    <w:rsid w:val="0024170A"/>
    <w:rsid w:val="00241F54"/>
    <w:rsid w:val="00241FB0"/>
    <w:rsid w:val="00242035"/>
    <w:rsid w:val="00242133"/>
    <w:rsid w:val="00242C2C"/>
    <w:rsid w:val="0024350B"/>
    <w:rsid w:val="002435B2"/>
    <w:rsid w:val="0024394E"/>
    <w:rsid w:val="00243CD0"/>
    <w:rsid w:val="00244018"/>
    <w:rsid w:val="00244330"/>
    <w:rsid w:val="00244871"/>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E43"/>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2DC7"/>
    <w:rsid w:val="00273204"/>
    <w:rsid w:val="0027334F"/>
    <w:rsid w:val="00273AC9"/>
    <w:rsid w:val="002740D6"/>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18A"/>
    <w:rsid w:val="0028666E"/>
    <w:rsid w:val="002868A8"/>
    <w:rsid w:val="00286DF1"/>
    <w:rsid w:val="00286F7B"/>
    <w:rsid w:val="002870CB"/>
    <w:rsid w:val="002877B5"/>
    <w:rsid w:val="00290FD8"/>
    <w:rsid w:val="0029185E"/>
    <w:rsid w:val="00292131"/>
    <w:rsid w:val="00292411"/>
    <w:rsid w:val="00292A46"/>
    <w:rsid w:val="00292FCC"/>
    <w:rsid w:val="0029328A"/>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6BC1"/>
    <w:rsid w:val="00297030"/>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205"/>
    <w:rsid w:val="002A43C4"/>
    <w:rsid w:val="002A43F6"/>
    <w:rsid w:val="002A47D9"/>
    <w:rsid w:val="002A4828"/>
    <w:rsid w:val="002A4CC0"/>
    <w:rsid w:val="002A4CF6"/>
    <w:rsid w:val="002A5026"/>
    <w:rsid w:val="002A51D5"/>
    <w:rsid w:val="002A55BB"/>
    <w:rsid w:val="002A5729"/>
    <w:rsid w:val="002A5F66"/>
    <w:rsid w:val="002A6010"/>
    <w:rsid w:val="002A60BD"/>
    <w:rsid w:val="002A64AC"/>
    <w:rsid w:val="002A6724"/>
    <w:rsid w:val="002A67D5"/>
    <w:rsid w:val="002A69A6"/>
    <w:rsid w:val="002A6BC3"/>
    <w:rsid w:val="002A6E63"/>
    <w:rsid w:val="002A7CB0"/>
    <w:rsid w:val="002A7FE3"/>
    <w:rsid w:val="002A7FED"/>
    <w:rsid w:val="002B007A"/>
    <w:rsid w:val="002B018A"/>
    <w:rsid w:val="002B0308"/>
    <w:rsid w:val="002B07E0"/>
    <w:rsid w:val="002B08AD"/>
    <w:rsid w:val="002B0A53"/>
    <w:rsid w:val="002B0D87"/>
    <w:rsid w:val="002B11BD"/>
    <w:rsid w:val="002B1372"/>
    <w:rsid w:val="002B1659"/>
    <w:rsid w:val="002B1F0B"/>
    <w:rsid w:val="002B2038"/>
    <w:rsid w:val="002B2063"/>
    <w:rsid w:val="002B20DC"/>
    <w:rsid w:val="002B21AD"/>
    <w:rsid w:val="002B2303"/>
    <w:rsid w:val="002B248F"/>
    <w:rsid w:val="002B2B30"/>
    <w:rsid w:val="002B31D9"/>
    <w:rsid w:val="002B345E"/>
    <w:rsid w:val="002B36C3"/>
    <w:rsid w:val="002B3DE3"/>
    <w:rsid w:val="002B3EDE"/>
    <w:rsid w:val="002B4242"/>
    <w:rsid w:val="002B5856"/>
    <w:rsid w:val="002B5B94"/>
    <w:rsid w:val="002B5E5D"/>
    <w:rsid w:val="002B6252"/>
    <w:rsid w:val="002B745A"/>
    <w:rsid w:val="002B777A"/>
    <w:rsid w:val="002C0255"/>
    <w:rsid w:val="002C0B18"/>
    <w:rsid w:val="002C0E06"/>
    <w:rsid w:val="002C14C5"/>
    <w:rsid w:val="002C1FA8"/>
    <w:rsid w:val="002C2653"/>
    <w:rsid w:val="002C27C7"/>
    <w:rsid w:val="002C2C4D"/>
    <w:rsid w:val="002C314C"/>
    <w:rsid w:val="002C34F0"/>
    <w:rsid w:val="002C39BC"/>
    <w:rsid w:val="002C3DAA"/>
    <w:rsid w:val="002C4176"/>
    <w:rsid w:val="002C4866"/>
    <w:rsid w:val="002C4EF1"/>
    <w:rsid w:val="002C4F14"/>
    <w:rsid w:val="002C52EC"/>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D28"/>
    <w:rsid w:val="002D1E9B"/>
    <w:rsid w:val="002D1FAE"/>
    <w:rsid w:val="002D2440"/>
    <w:rsid w:val="002D2BCE"/>
    <w:rsid w:val="002D2D8C"/>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969"/>
    <w:rsid w:val="002E0D5F"/>
    <w:rsid w:val="002E0D73"/>
    <w:rsid w:val="002E0E56"/>
    <w:rsid w:val="002E0E6E"/>
    <w:rsid w:val="002E1784"/>
    <w:rsid w:val="002E1B6D"/>
    <w:rsid w:val="002E282D"/>
    <w:rsid w:val="002E3099"/>
    <w:rsid w:val="002E347E"/>
    <w:rsid w:val="002E3A29"/>
    <w:rsid w:val="002E3BF4"/>
    <w:rsid w:val="002E4225"/>
    <w:rsid w:val="002E4325"/>
    <w:rsid w:val="002E44C1"/>
    <w:rsid w:val="002E4506"/>
    <w:rsid w:val="002E4AA6"/>
    <w:rsid w:val="002E5286"/>
    <w:rsid w:val="002E5B90"/>
    <w:rsid w:val="002E6385"/>
    <w:rsid w:val="002E64DB"/>
    <w:rsid w:val="002E6BD1"/>
    <w:rsid w:val="002E6C15"/>
    <w:rsid w:val="002E6CC1"/>
    <w:rsid w:val="002E6F00"/>
    <w:rsid w:val="002E6FE5"/>
    <w:rsid w:val="002E6FE8"/>
    <w:rsid w:val="002E739E"/>
    <w:rsid w:val="002E7688"/>
    <w:rsid w:val="002E7C14"/>
    <w:rsid w:val="002E7C78"/>
    <w:rsid w:val="002F028D"/>
    <w:rsid w:val="002F0405"/>
    <w:rsid w:val="002F0670"/>
    <w:rsid w:val="002F08C1"/>
    <w:rsid w:val="002F0AB3"/>
    <w:rsid w:val="002F0CAD"/>
    <w:rsid w:val="002F1200"/>
    <w:rsid w:val="002F15A9"/>
    <w:rsid w:val="002F16D1"/>
    <w:rsid w:val="002F197C"/>
    <w:rsid w:val="002F1D15"/>
    <w:rsid w:val="002F1EFE"/>
    <w:rsid w:val="002F1F71"/>
    <w:rsid w:val="002F20D4"/>
    <w:rsid w:val="002F20D7"/>
    <w:rsid w:val="002F21ED"/>
    <w:rsid w:val="002F2321"/>
    <w:rsid w:val="002F2878"/>
    <w:rsid w:val="002F2BBF"/>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59B"/>
    <w:rsid w:val="00306626"/>
    <w:rsid w:val="00307166"/>
    <w:rsid w:val="0030726F"/>
    <w:rsid w:val="00307414"/>
    <w:rsid w:val="0030742C"/>
    <w:rsid w:val="00307628"/>
    <w:rsid w:val="00307853"/>
    <w:rsid w:val="00307A59"/>
    <w:rsid w:val="00307AF5"/>
    <w:rsid w:val="00307C7F"/>
    <w:rsid w:val="00307D89"/>
    <w:rsid w:val="00307F00"/>
    <w:rsid w:val="00307FA7"/>
    <w:rsid w:val="00310246"/>
    <w:rsid w:val="00310436"/>
    <w:rsid w:val="00310A5E"/>
    <w:rsid w:val="003110F8"/>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4AF"/>
    <w:rsid w:val="003217A3"/>
    <w:rsid w:val="00321806"/>
    <w:rsid w:val="00321DAE"/>
    <w:rsid w:val="0032271C"/>
    <w:rsid w:val="00322966"/>
    <w:rsid w:val="00322EC7"/>
    <w:rsid w:val="0032358D"/>
    <w:rsid w:val="0032361D"/>
    <w:rsid w:val="00323775"/>
    <w:rsid w:val="00323BE1"/>
    <w:rsid w:val="0032412E"/>
    <w:rsid w:val="003241D8"/>
    <w:rsid w:val="00324C21"/>
    <w:rsid w:val="00325044"/>
    <w:rsid w:val="003252CC"/>
    <w:rsid w:val="00325BDD"/>
    <w:rsid w:val="00325CC0"/>
    <w:rsid w:val="00326556"/>
    <w:rsid w:val="00326D04"/>
    <w:rsid w:val="00327AC1"/>
    <w:rsid w:val="00330389"/>
    <w:rsid w:val="003305A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2BC"/>
    <w:rsid w:val="003373A0"/>
    <w:rsid w:val="003375D8"/>
    <w:rsid w:val="0033777D"/>
    <w:rsid w:val="0034011B"/>
    <w:rsid w:val="00340820"/>
    <w:rsid w:val="00340B50"/>
    <w:rsid w:val="00341AAC"/>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E9F"/>
    <w:rsid w:val="00346F95"/>
    <w:rsid w:val="003470CB"/>
    <w:rsid w:val="0034710E"/>
    <w:rsid w:val="003473BC"/>
    <w:rsid w:val="0035009F"/>
    <w:rsid w:val="0035091F"/>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A09"/>
    <w:rsid w:val="00362EBE"/>
    <w:rsid w:val="00363797"/>
    <w:rsid w:val="0036400F"/>
    <w:rsid w:val="00364DEB"/>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48F"/>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6022"/>
    <w:rsid w:val="0037605E"/>
    <w:rsid w:val="003761B6"/>
    <w:rsid w:val="00376445"/>
    <w:rsid w:val="0037656F"/>
    <w:rsid w:val="00376CFD"/>
    <w:rsid w:val="003770FD"/>
    <w:rsid w:val="00377179"/>
    <w:rsid w:val="0037747D"/>
    <w:rsid w:val="00377AAB"/>
    <w:rsid w:val="00377C12"/>
    <w:rsid w:val="003801EA"/>
    <w:rsid w:val="00380FD6"/>
    <w:rsid w:val="00381EFC"/>
    <w:rsid w:val="003828E1"/>
    <w:rsid w:val="00383F75"/>
    <w:rsid w:val="00383FFD"/>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51D"/>
    <w:rsid w:val="00390FAE"/>
    <w:rsid w:val="003917F2"/>
    <w:rsid w:val="0039195F"/>
    <w:rsid w:val="00391D3E"/>
    <w:rsid w:val="00391FEA"/>
    <w:rsid w:val="003924A3"/>
    <w:rsid w:val="00392950"/>
    <w:rsid w:val="003938A3"/>
    <w:rsid w:val="00393A60"/>
    <w:rsid w:val="00393FE0"/>
    <w:rsid w:val="00394381"/>
    <w:rsid w:val="003949B4"/>
    <w:rsid w:val="00395601"/>
    <w:rsid w:val="00395EF2"/>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997"/>
    <w:rsid w:val="003A2EEE"/>
    <w:rsid w:val="003A2F58"/>
    <w:rsid w:val="003A30D5"/>
    <w:rsid w:val="003A314B"/>
    <w:rsid w:val="003A31D6"/>
    <w:rsid w:val="003A31F1"/>
    <w:rsid w:val="003A3DE4"/>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221E"/>
    <w:rsid w:val="003B246C"/>
    <w:rsid w:val="003B2523"/>
    <w:rsid w:val="003B291F"/>
    <w:rsid w:val="003B2A36"/>
    <w:rsid w:val="003B2B9B"/>
    <w:rsid w:val="003B3151"/>
    <w:rsid w:val="003B3358"/>
    <w:rsid w:val="003B39E6"/>
    <w:rsid w:val="003B3AA3"/>
    <w:rsid w:val="003B3AEB"/>
    <w:rsid w:val="003B3DEE"/>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B9E"/>
    <w:rsid w:val="003C3ED6"/>
    <w:rsid w:val="003C4968"/>
    <w:rsid w:val="003C4EAA"/>
    <w:rsid w:val="003C5603"/>
    <w:rsid w:val="003C59EC"/>
    <w:rsid w:val="003C5C85"/>
    <w:rsid w:val="003C604B"/>
    <w:rsid w:val="003C63CE"/>
    <w:rsid w:val="003C650D"/>
    <w:rsid w:val="003C66A9"/>
    <w:rsid w:val="003C6B18"/>
    <w:rsid w:val="003C6C34"/>
    <w:rsid w:val="003C72F3"/>
    <w:rsid w:val="003C7A15"/>
    <w:rsid w:val="003C7A4A"/>
    <w:rsid w:val="003C7BE3"/>
    <w:rsid w:val="003D0849"/>
    <w:rsid w:val="003D0A18"/>
    <w:rsid w:val="003D10CE"/>
    <w:rsid w:val="003D19B3"/>
    <w:rsid w:val="003D1E3E"/>
    <w:rsid w:val="003D21B6"/>
    <w:rsid w:val="003D25AB"/>
    <w:rsid w:val="003D2B3A"/>
    <w:rsid w:val="003D2B9A"/>
    <w:rsid w:val="003D2E48"/>
    <w:rsid w:val="003D2F99"/>
    <w:rsid w:val="003D3377"/>
    <w:rsid w:val="003D3846"/>
    <w:rsid w:val="003D3A39"/>
    <w:rsid w:val="003D3F8F"/>
    <w:rsid w:val="003D40BB"/>
    <w:rsid w:val="003D4321"/>
    <w:rsid w:val="003D4819"/>
    <w:rsid w:val="003D4F90"/>
    <w:rsid w:val="003D53E6"/>
    <w:rsid w:val="003D574B"/>
    <w:rsid w:val="003D575E"/>
    <w:rsid w:val="003D5813"/>
    <w:rsid w:val="003D5EB0"/>
    <w:rsid w:val="003D606F"/>
    <w:rsid w:val="003D60AE"/>
    <w:rsid w:val="003D6559"/>
    <w:rsid w:val="003D65B7"/>
    <w:rsid w:val="003D69C3"/>
    <w:rsid w:val="003D6B99"/>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7BAE"/>
    <w:rsid w:val="003E7DBE"/>
    <w:rsid w:val="003E7FD4"/>
    <w:rsid w:val="003F0026"/>
    <w:rsid w:val="003F053C"/>
    <w:rsid w:val="003F111B"/>
    <w:rsid w:val="003F1312"/>
    <w:rsid w:val="003F1706"/>
    <w:rsid w:val="003F1C4F"/>
    <w:rsid w:val="003F2864"/>
    <w:rsid w:val="003F33A0"/>
    <w:rsid w:val="003F3688"/>
    <w:rsid w:val="003F3A24"/>
    <w:rsid w:val="003F43A0"/>
    <w:rsid w:val="003F43A8"/>
    <w:rsid w:val="003F4AE2"/>
    <w:rsid w:val="003F500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C85"/>
    <w:rsid w:val="00407DB7"/>
    <w:rsid w:val="00407DFB"/>
    <w:rsid w:val="00410999"/>
    <w:rsid w:val="00410A98"/>
    <w:rsid w:val="00410B92"/>
    <w:rsid w:val="00410F2F"/>
    <w:rsid w:val="00410FAB"/>
    <w:rsid w:val="00410FBC"/>
    <w:rsid w:val="00411DBE"/>
    <w:rsid w:val="00411E00"/>
    <w:rsid w:val="0041238A"/>
    <w:rsid w:val="00412E57"/>
    <w:rsid w:val="0041305F"/>
    <w:rsid w:val="0041313C"/>
    <w:rsid w:val="0041335A"/>
    <w:rsid w:val="0041379E"/>
    <w:rsid w:val="00413C52"/>
    <w:rsid w:val="00414043"/>
    <w:rsid w:val="0041445A"/>
    <w:rsid w:val="00414EBB"/>
    <w:rsid w:val="004153A7"/>
    <w:rsid w:val="0041597B"/>
    <w:rsid w:val="004161D4"/>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C5A"/>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632"/>
    <w:rsid w:val="00437CD0"/>
    <w:rsid w:val="004400A7"/>
    <w:rsid w:val="00440674"/>
    <w:rsid w:val="004407A5"/>
    <w:rsid w:val="00440938"/>
    <w:rsid w:val="00440A28"/>
    <w:rsid w:val="00440C80"/>
    <w:rsid w:val="00440E5E"/>
    <w:rsid w:val="00440FAB"/>
    <w:rsid w:val="00441204"/>
    <w:rsid w:val="00441A8C"/>
    <w:rsid w:val="00442398"/>
    <w:rsid w:val="00442509"/>
    <w:rsid w:val="00442599"/>
    <w:rsid w:val="004426F9"/>
    <w:rsid w:val="00442916"/>
    <w:rsid w:val="00442B04"/>
    <w:rsid w:val="00442D26"/>
    <w:rsid w:val="00442F9F"/>
    <w:rsid w:val="004432D9"/>
    <w:rsid w:val="0044403D"/>
    <w:rsid w:val="004444FA"/>
    <w:rsid w:val="00444A39"/>
    <w:rsid w:val="00444D9F"/>
    <w:rsid w:val="00445631"/>
    <w:rsid w:val="0044578E"/>
    <w:rsid w:val="0044581F"/>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ED9"/>
    <w:rsid w:val="0045567C"/>
    <w:rsid w:val="004556F3"/>
    <w:rsid w:val="00455A4D"/>
    <w:rsid w:val="00455E13"/>
    <w:rsid w:val="004560FA"/>
    <w:rsid w:val="0045618A"/>
    <w:rsid w:val="004562EC"/>
    <w:rsid w:val="0045665D"/>
    <w:rsid w:val="00456739"/>
    <w:rsid w:val="004568E0"/>
    <w:rsid w:val="00456C91"/>
    <w:rsid w:val="00456F4D"/>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B8"/>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236"/>
    <w:rsid w:val="004655BF"/>
    <w:rsid w:val="00465748"/>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E71"/>
    <w:rsid w:val="00472837"/>
    <w:rsid w:val="00472CF0"/>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649A"/>
    <w:rsid w:val="004866CF"/>
    <w:rsid w:val="00486A77"/>
    <w:rsid w:val="00487050"/>
    <w:rsid w:val="0048715B"/>
    <w:rsid w:val="0048738F"/>
    <w:rsid w:val="004875BC"/>
    <w:rsid w:val="00487927"/>
    <w:rsid w:val="004879A4"/>
    <w:rsid w:val="00487BF6"/>
    <w:rsid w:val="004906E6"/>
    <w:rsid w:val="004907DA"/>
    <w:rsid w:val="00490CC5"/>
    <w:rsid w:val="00490D7D"/>
    <w:rsid w:val="0049133E"/>
    <w:rsid w:val="00491B44"/>
    <w:rsid w:val="00491BCC"/>
    <w:rsid w:val="00491DEB"/>
    <w:rsid w:val="0049222B"/>
    <w:rsid w:val="004926F3"/>
    <w:rsid w:val="00492F39"/>
    <w:rsid w:val="0049300A"/>
    <w:rsid w:val="00493781"/>
    <w:rsid w:val="00493ADE"/>
    <w:rsid w:val="00493E63"/>
    <w:rsid w:val="00493F64"/>
    <w:rsid w:val="00494080"/>
    <w:rsid w:val="00494195"/>
    <w:rsid w:val="0049488D"/>
    <w:rsid w:val="00494ECC"/>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7C4"/>
    <w:rsid w:val="004A1E06"/>
    <w:rsid w:val="004A24F7"/>
    <w:rsid w:val="004A2B5E"/>
    <w:rsid w:val="004A2BAF"/>
    <w:rsid w:val="004A2CE9"/>
    <w:rsid w:val="004A2D17"/>
    <w:rsid w:val="004A33D3"/>
    <w:rsid w:val="004A35A1"/>
    <w:rsid w:val="004A38BC"/>
    <w:rsid w:val="004A3945"/>
    <w:rsid w:val="004A3EA4"/>
    <w:rsid w:val="004A3FB6"/>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0BD"/>
    <w:rsid w:val="004B1203"/>
    <w:rsid w:val="004B1A76"/>
    <w:rsid w:val="004B1B9C"/>
    <w:rsid w:val="004B1C43"/>
    <w:rsid w:val="004B1CB5"/>
    <w:rsid w:val="004B21E2"/>
    <w:rsid w:val="004B238A"/>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1F5"/>
    <w:rsid w:val="004C725B"/>
    <w:rsid w:val="004C7308"/>
    <w:rsid w:val="004C78E6"/>
    <w:rsid w:val="004D01CC"/>
    <w:rsid w:val="004D06F5"/>
    <w:rsid w:val="004D0756"/>
    <w:rsid w:val="004D0844"/>
    <w:rsid w:val="004D09DE"/>
    <w:rsid w:val="004D0A1E"/>
    <w:rsid w:val="004D0C0B"/>
    <w:rsid w:val="004D11F6"/>
    <w:rsid w:val="004D1554"/>
    <w:rsid w:val="004D18AF"/>
    <w:rsid w:val="004D1A6F"/>
    <w:rsid w:val="004D27AC"/>
    <w:rsid w:val="004D289A"/>
    <w:rsid w:val="004D2AF0"/>
    <w:rsid w:val="004D2E6E"/>
    <w:rsid w:val="004D3F0A"/>
    <w:rsid w:val="004D47CD"/>
    <w:rsid w:val="004D4F9B"/>
    <w:rsid w:val="004D585E"/>
    <w:rsid w:val="004D5A92"/>
    <w:rsid w:val="004D5BED"/>
    <w:rsid w:val="004D5EEB"/>
    <w:rsid w:val="004D6588"/>
    <w:rsid w:val="004D6F8B"/>
    <w:rsid w:val="004D706C"/>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4ACA"/>
    <w:rsid w:val="004E5107"/>
    <w:rsid w:val="004E51D2"/>
    <w:rsid w:val="004E54CD"/>
    <w:rsid w:val="004E5CA4"/>
    <w:rsid w:val="004E5DBE"/>
    <w:rsid w:val="004E6A5D"/>
    <w:rsid w:val="004E6D70"/>
    <w:rsid w:val="004E6F02"/>
    <w:rsid w:val="004E7573"/>
    <w:rsid w:val="004E75E8"/>
    <w:rsid w:val="004E7A4E"/>
    <w:rsid w:val="004E7DD9"/>
    <w:rsid w:val="004F03AC"/>
    <w:rsid w:val="004F04C0"/>
    <w:rsid w:val="004F0553"/>
    <w:rsid w:val="004F0848"/>
    <w:rsid w:val="004F0AE4"/>
    <w:rsid w:val="004F0B20"/>
    <w:rsid w:val="004F193D"/>
    <w:rsid w:val="004F1C11"/>
    <w:rsid w:val="004F25CA"/>
    <w:rsid w:val="004F2BC5"/>
    <w:rsid w:val="004F2E51"/>
    <w:rsid w:val="004F3A54"/>
    <w:rsid w:val="004F3B21"/>
    <w:rsid w:val="004F3BCA"/>
    <w:rsid w:val="004F425D"/>
    <w:rsid w:val="004F42ED"/>
    <w:rsid w:val="004F4C41"/>
    <w:rsid w:val="004F4DC0"/>
    <w:rsid w:val="004F524F"/>
    <w:rsid w:val="004F56BD"/>
    <w:rsid w:val="004F5EDE"/>
    <w:rsid w:val="004F617B"/>
    <w:rsid w:val="004F6B8B"/>
    <w:rsid w:val="004F6D87"/>
    <w:rsid w:val="004F76CF"/>
    <w:rsid w:val="004F77C4"/>
    <w:rsid w:val="004F7BB7"/>
    <w:rsid w:val="004F7C58"/>
    <w:rsid w:val="004F7C78"/>
    <w:rsid w:val="00500181"/>
    <w:rsid w:val="00500656"/>
    <w:rsid w:val="0050079D"/>
    <w:rsid w:val="00500F36"/>
    <w:rsid w:val="00501000"/>
    <w:rsid w:val="00501026"/>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3C"/>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581"/>
    <w:rsid w:val="00517C84"/>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2C"/>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4BBF"/>
    <w:rsid w:val="0054537F"/>
    <w:rsid w:val="00545561"/>
    <w:rsid w:val="00545650"/>
    <w:rsid w:val="0054593F"/>
    <w:rsid w:val="005459A2"/>
    <w:rsid w:val="005461CB"/>
    <w:rsid w:val="00546640"/>
    <w:rsid w:val="00546F32"/>
    <w:rsid w:val="0054745A"/>
    <w:rsid w:val="0054784F"/>
    <w:rsid w:val="00547AB0"/>
    <w:rsid w:val="00547BB8"/>
    <w:rsid w:val="00547DF6"/>
    <w:rsid w:val="00547EC0"/>
    <w:rsid w:val="005505B8"/>
    <w:rsid w:val="00550C23"/>
    <w:rsid w:val="00550D84"/>
    <w:rsid w:val="00551385"/>
    <w:rsid w:val="00551485"/>
    <w:rsid w:val="00551F4D"/>
    <w:rsid w:val="00552127"/>
    <w:rsid w:val="005521E7"/>
    <w:rsid w:val="00552457"/>
    <w:rsid w:val="00552A66"/>
    <w:rsid w:val="00552AAE"/>
    <w:rsid w:val="005530B5"/>
    <w:rsid w:val="0055325D"/>
    <w:rsid w:val="00553640"/>
    <w:rsid w:val="005536F9"/>
    <w:rsid w:val="0055381B"/>
    <w:rsid w:val="0055383A"/>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404F"/>
    <w:rsid w:val="0056441B"/>
    <w:rsid w:val="00564834"/>
    <w:rsid w:val="00564910"/>
    <w:rsid w:val="0056497D"/>
    <w:rsid w:val="005655AA"/>
    <w:rsid w:val="00565745"/>
    <w:rsid w:val="005657AD"/>
    <w:rsid w:val="005662BC"/>
    <w:rsid w:val="0056659E"/>
    <w:rsid w:val="005666F9"/>
    <w:rsid w:val="00566961"/>
    <w:rsid w:val="00566EA2"/>
    <w:rsid w:val="005670E5"/>
    <w:rsid w:val="00567564"/>
    <w:rsid w:val="005678CF"/>
    <w:rsid w:val="00567A88"/>
    <w:rsid w:val="00567D04"/>
    <w:rsid w:val="00567D1D"/>
    <w:rsid w:val="00567D44"/>
    <w:rsid w:val="00567FEB"/>
    <w:rsid w:val="00570290"/>
    <w:rsid w:val="00570350"/>
    <w:rsid w:val="00570831"/>
    <w:rsid w:val="00570C83"/>
    <w:rsid w:val="00570F64"/>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F6"/>
    <w:rsid w:val="0058155C"/>
    <w:rsid w:val="0058170A"/>
    <w:rsid w:val="005821AB"/>
    <w:rsid w:val="00582B3C"/>
    <w:rsid w:val="00582DCE"/>
    <w:rsid w:val="00584032"/>
    <w:rsid w:val="005840CA"/>
    <w:rsid w:val="005841D9"/>
    <w:rsid w:val="005843A2"/>
    <w:rsid w:val="005847F1"/>
    <w:rsid w:val="005849BE"/>
    <w:rsid w:val="00584A30"/>
    <w:rsid w:val="00584AD5"/>
    <w:rsid w:val="005854DE"/>
    <w:rsid w:val="00585E0E"/>
    <w:rsid w:val="005861C3"/>
    <w:rsid w:val="00587665"/>
    <w:rsid w:val="00587700"/>
    <w:rsid w:val="00587889"/>
    <w:rsid w:val="005878C7"/>
    <w:rsid w:val="00587914"/>
    <w:rsid w:val="00587A00"/>
    <w:rsid w:val="00590008"/>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095"/>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988"/>
    <w:rsid w:val="005A4A71"/>
    <w:rsid w:val="005A503D"/>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76B"/>
    <w:rsid w:val="005B5823"/>
    <w:rsid w:val="005B5849"/>
    <w:rsid w:val="005B67E2"/>
    <w:rsid w:val="005B6E03"/>
    <w:rsid w:val="005B750D"/>
    <w:rsid w:val="005B7893"/>
    <w:rsid w:val="005B7A3E"/>
    <w:rsid w:val="005B7BED"/>
    <w:rsid w:val="005B7DBC"/>
    <w:rsid w:val="005B7EC5"/>
    <w:rsid w:val="005C12B0"/>
    <w:rsid w:val="005C1596"/>
    <w:rsid w:val="005C15CB"/>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672"/>
    <w:rsid w:val="005C5A19"/>
    <w:rsid w:val="005C5AD2"/>
    <w:rsid w:val="005C5E95"/>
    <w:rsid w:val="005C638A"/>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285"/>
    <w:rsid w:val="005D3520"/>
    <w:rsid w:val="005D3B4B"/>
    <w:rsid w:val="005D3D0E"/>
    <w:rsid w:val="005D40BE"/>
    <w:rsid w:val="005D424C"/>
    <w:rsid w:val="005D450F"/>
    <w:rsid w:val="005D4702"/>
    <w:rsid w:val="005D4D26"/>
    <w:rsid w:val="005D5DB7"/>
    <w:rsid w:val="005D6020"/>
    <w:rsid w:val="005D63A7"/>
    <w:rsid w:val="005D67C8"/>
    <w:rsid w:val="005D67D2"/>
    <w:rsid w:val="005D6C63"/>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5BB8"/>
    <w:rsid w:val="005E5E49"/>
    <w:rsid w:val="005E63F1"/>
    <w:rsid w:val="005E6769"/>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619"/>
    <w:rsid w:val="005F77A9"/>
    <w:rsid w:val="005F7B90"/>
    <w:rsid w:val="005F7C7B"/>
    <w:rsid w:val="00600F32"/>
    <w:rsid w:val="00600FBD"/>
    <w:rsid w:val="00600FF6"/>
    <w:rsid w:val="006015A1"/>
    <w:rsid w:val="006017C2"/>
    <w:rsid w:val="0060232E"/>
    <w:rsid w:val="006023BB"/>
    <w:rsid w:val="006029CB"/>
    <w:rsid w:val="00602F2C"/>
    <w:rsid w:val="0060350E"/>
    <w:rsid w:val="00603621"/>
    <w:rsid w:val="006038E3"/>
    <w:rsid w:val="00603DAC"/>
    <w:rsid w:val="00603E3B"/>
    <w:rsid w:val="006041F0"/>
    <w:rsid w:val="006049F6"/>
    <w:rsid w:val="00604BCB"/>
    <w:rsid w:val="00604D60"/>
    <w:rsid w:val="00605029"/>
    <w:rsid w:val="00605502"/>
    <w:rsid w:val="006055CC"/>
    <w:rsid w:val="0060586C"/>
    <w:rsid w:val="00605C54"/>
    <w:rsid w:val="006064A3"/>
    <w:rsid w:val="006068BD"/>
    <w:rsid w:val="00607113"/>
    <w:rsid w:val="006075F5"/>
    <w:rsid w:val="00607600"/>
    <w:rsid w:val="00607D18"/>
    <w:rsid w:val="00610161"/>
    <w:rsid w:val="00610162"/>
    <w:rsid w:val="006102BC"/>
    <w:rsid w:val="006102CE"/>
    <w:rsid w:val="00610654"/>
    <w:rsid w:val="006107DF"/>
    <w:rsid w:val="00610973"/>
    <w:rsid w:val="00610EA2"/>
    <w:rsid w:val="00611498"/>
    <w:rsid w:val="00611A8A"/>
    <w:rsid w:val="00612262"/>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8F0"/>
    <w:rsid w:val="00616FCA"/>
    <w:rsid w:val="006171E1"/>
    <w:rsid w:val="00617206"/>
    <w:rsid w:val="006172BA"/>
    <w:rsid w:val="006172CD"/>
    <w:rsid w:val="006175A7"/>
    <w:rsid w:val="00617AE2"/>
    <w:rsid w:val="00617F91"/>
    <w:rsid w:val="006204DE"/>
    <w:rsid w:val="00620891"/>
    <w:rsid w:val="006212E2"/>
    <w:rsid w:val="0062151C"/>
    <w:rsid w:val="00621FBA"/>
    <w:rsid w:val="006221C2"/>
    <w:rsid w:val="006221E0"/>
    <w:rsid w:val="00622620"/>
    <w:rsid w:val="00622EC3"/>
    <w:rsid w:val="00623014"/>
    <w:rsid w:val="0062372A"/>
    <w:rsid w:val="006239F3"/>
    <w:rsid w:val="00623B8C"/>
    <w:rsid w:val="00623BEF"/>
    <w:rsid w:val="00624251"/>
    <w:rsid w:val="006247CA"/>
    <w:rsid w:val="00624D0C"/>
    <w:rsid w:val="00625355"/>
    <w:rsid w:val="00625919"/>
    <w:rsid w:val="0062594E"/>
    <w:rsid w:val="00625A13"/>
    <w:rsid w:val="00625BA6"/>
    <w:rsid w:val="00625E65"/>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1B3"/>
    <w:rsid w:val="00631AE3"/>
    <w:rsid w:val="006329B1"/>
    <w:rsid w:val="00632C5E"/>
    <w:rsid w:val="006333CF"/>
    <w:rsid w:val="006333DB"/>
    <w:rsid w:val="006334F6"/>
    <w:rsid w:val="006338D0"/>
    <w:rsid w:val="00633EA2"/>
    <w:rsid w:val="0063426C"/>
    <w:rsid w:val="00634282"/>
    <w:rsid w:val="00634D4F"/>
    <w:rsid w:val="00634F77"/>
    <w:rsid w:val="00635182"/>
    <w:rsid w:val="0063581F"/>
    <w:rsid w:val="00635C6A"/>
    <w:rsid w:val="00635FF7"/>
    <w:rsid w:val="006366FE"/>
    <w:rsid w:val="00636800"/>
    <w:rsid w:val="00636957"/>
    <w:rsid w:val="00636A0D"/>
    <w:rsid w:val="00636CC9"/>
    <w:rsid w:val="0063736D"/>
    <w:rsid w:val="006377E1"/>
    <w:rsid w:val="006377E7"/>
    <w:rsid w:val="00637880"/>
    <w:rsid w:val="00637F4A"/>
    <w:rsid w:val="006407AE"/>
    <w:rsid w:val="006408FC"/>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80"/>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6AB"/>
    <w:rsid w:val="006509A4"/>
    <w:rsid w:val="00650ACF"/>
    <w:rsid w:val="00650E43"/>
    <w:rsid w:val="00650E5A"/>
    <w:rsid w:val="00650E67"/>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B28"/>
    <w:rsid w:val="00663C72"/>
    <w:rsid w:val="00663EE8"/>
    <w:rsid w:val="00663EEE"/>
    <w:rsid w:val="006646DB"/>
    <w:rsid w:val="00664BBA"/>
    <w:rsid w:val="00664C77"/>
    <w:rsid w:val="00665004"/>
    <w:rsid w:val="00665287"/>
    <w:rsid w:val="006654C1"/>
    <w:rsid w:val="006654CA"/>
    <w:rsid w:val="00665927"/>
    <w:rsid w:val="0066621F"/>
    <w:rsid w:val="0066638E"/>
    <w:rsid w:val="006663AA"/>
    <w:rsid w:val="00666DD0"/>
    <w:rsid w:val="006671F3"/>
    <w:rsid w:val="00667455"/>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D6"/>
    <w:rsid w:val="0067364C"/>
    <w:rsid w:val="006736C5"/>
    <w:rsid w:val="0067371A"/>
    <w:rsid w:val="00673890"/>
    <w:rsid w:val="00673AE7"/>
    <w:rsid w:val="00673AE8"/>
    <w:rsid w:val="00673B02"/>
    <w:rsid w:val="00674501"/>
    <w:rsid w:val="00674691"/>
    <w:rsid w:val="0067492F"/>
    <w:rsid w:val="00674973"/>
    <w:rsid w:val="00674E77"/>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2201"/>
    <w:rsid w:val="00682550"/>
    <w:rsid w:val="00682A5D"/>
    <w:rsid w:val="00682E94"/>
    <w:rsid w:val="00682EE5"/>
    <w:rsid w:val="0068327B"/>
    <w:rsid w:val="0068336C"/>
    <w:rsid w:val="0068346D"/>
    <w:rsid w:val="00683D07"/>
    <w:rsid w:val="0068481D"/>
    <w:rsid w:val="006855F0"/>
    <w:rsid w:val="006859DC"/>
    <w:rsid w:val="00685A59"/>
    <w:rsid w:val="00685CE4"/>
    <w:rsid w:val="00686296"/>
    <w:rsid w:val="00686408"/>
    <w:rsid w:val="0068675D"/>
    <w:rsid w:val="006868E4"/>
    <w:rsid w:val="00686AA6"/>
    <w:rsid w:val="00686D2D"/>
    <w:rsid w:val="00687130"/>
    <w:rsid w:val="006872F4"/>
    <w:rsid w:val="0068766A"/>
    <w:rsid w:val="0068795B"/>
    <w:rsid w:val="006879E3"/>
    <w:rsid w:val="00687F2B"/>
    <w:rsid w:val="00687F34"/>
    <w:rsid w:val="00690367"/>
    <w:rsid w:val="00690595"/>
    <w:rsid w:val="0069072A"/>
    <w:rsid w:val="00690899"/>
    <w:rsid w:val="006908DA"/>
    <w:rsid w:val="00690A5A"/>
    <w:rsid w:val="00690D4A"/>
    <w:rsid w:val="00690D6C"/>
    <w:rsid w:val="00691148"/>
    <w:rsid w:val="00691189"/>
    <w:rsid w:val="00691C8E"/>
    <w:rsid w:val="00692F13"/>
    <w:rsid w:val="006934FF"/>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774"/>
    <w:rsid w:val="006A0A22"/>
    <w:rsid w:val="006A0B47"/>
    <w:rsid w:val="006A1226"/>
    <w:rsid w:val="006A13AE"/>
    <w:rsid w:val="006A1463"/>
    <w:rsid w:val="006A1551"/>
    <w:rsid w:val="006A15BC"/>
    <w:rsid w:val="006A162B"/>
    <w:rsid w:val="006A1719"/>
    <w:rsid w:val="006A1AAB"/>
    <w:rsid w:val="006A1AF0"/>
    <w:rsid w:val="006A2473"/>
    <w:rsid w:val="006A28B0"/>
    <w:rsid w:val="006A2EF0"/>
    <w:rsid w:val="006A319F"/>
    <w:rsid w:val="006A351D"/>
    <w:rsid w:val="006A3753"/>
    <w:rsid w:val="006A3880"/>
    <w:rsid w:val="006A3FAE"/>
    <w:rsid w:val="006A3FED"/>
    <w:rsid w:val="006A400D"/>
    <w:rsid w:val="006A4010"/>
    <w:rsid w:val="006A4070"/>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4964"/>
    <w:rsid w:val="006B5176"/>
    <w:rsid w:val="006B5836"/>
    <w:rsid w:val="006B5F2E"/>
    <w:rsid w:val="006B70A9"/>
    <w:rsid w:val="006B71B2"/>
    <w:rsid w:val="006B72A5"/>
    <w:rsid w:val="006B748E"/>
    <w:rsid w:val="006B7648"/>
    <w:rsid w:val="006B7D75"/>
    <w:rsid w:val="006C0100"/>
    <w:rsid w:val="006C0485"/>
    <w:rsid w:val="006C05D4"/>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B7"/>
    <w:rsid w:val="006E2EB8"/>
    <w:rsid w:val="006E3AB8"/>
    <w:rsid w:val="006E3B04"/>
    <w:rsid w:val="006E3DF5"/>
    <w:rsid w:val="006E44B1"/>
    <w:rsid w:val="006E49D3"/>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3521"/>
    <w:rsid w:val="006F36D1"/>
    <w:rsid w:val="006F3D43"/>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CAF"/>
    <w:rsid w:val="00702D7A"/>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0CC"/>
    <w:rsid w:val="00714739"/>
    <w:rsid w:val="00714CB0"/>
    <w:rsid w:val="00715138"/>
    <w:rsid w:val="00715229"/>
    <w:rsid w:val="0071532F"/>
    <w:rsid w:val="007159C7"/>
    <w:rsid w:val="00715BCE"/>
    <w:rsid w:val="00715D6D"/>
    <w:rsid w:val="00715F09"/>
    <w:rsid w:val="00716056"/>
    <w:rsid w:val="0071612E"/>
    <w:rsid w:val="00716298"/>
    <w:rsid w:val="00716576"/>
    <w:rsid w:val="007168F5"/>
    <w:rsid w:val="00716B34"/>
    <w:rsid w:val="00716C6A"/>
    <w:rsid w:val="00716FE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8CB"/>
    <w:rsid w:val="00726CBE"/>
    <w:rsid w:val="00726E66"/>
    <w:rsid w:val="0072703A"/>
    <w:rsid w:val="007273B5"/>
    <w:rsid w:val="007277DB"/>
    <w:rsid w:val="0072784D"/>
    <w:rsid w:val="00727ECF"/>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2E4"/>
    <w:rsid w:val="00745608"/>
    <w:rsid w:val="00745A8B"/>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F93"/>
    <w:rsid w:val="007572CC"/>
    <w:rsid w:val="00757448"/>
    <w:rsid w:val="00757479"/>
    <w:rsid w:val="00757FCC"/>
    <w:rsid w:val="00760740"/>
    <w:rsid w:val="0076083F"/>
    <w:rsid w:val="007616E5"/>
    <w:rsid w:val="0076197A"/>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59B"/>
    <w:rsid w:val="00774F45"/>
    <w:rsid w:val="00774F86"/>
    <w:rsid w:val="00775267"/>
    <w:rsid w:val="0077563B"/>
    <w:rsid w:val="00775FC7"/>
    <w:rsid w:val="00776222"/>
    <w:rsid w:val="007764D4"/>
    <w:rsid w:val="0077673F"/>
    <w:rsid w:val="00777720"/>
    <w:rsid w:val="00777B2A"/>
    <w:rsid w:val="00777B71"/>
    <w:rsid w:val="00780A0D"/>
    <w:rsid w:val="00780C93"/>
    <w:rsid w:val="00780D1B"/>
    <w:rsid w:val="00780F2F"/>
    <w:rsid w:val="0078145C"/>
    <w:rsid w:val="00781766"/>
    <w:rsid w:val="007818CA"/>
    <w:rsid w:val="00781B0D"/>
    <w:rsid w:val="0078207F"/>
    <w:rsid w:val="0078253F"/>
    <w:rsid w:val="00782B3A"/>
    <w:rsid w:val="00782ED7"/>
    <w:rsid w:val="00782F03"/>
    <w:rsid w:val="00783200"/>
    <w:rsid w:val="00783F0F"/>
    <w:rsid w:val="00784811"/>
    <w:rsid w:val="007848A8"/>
    <w:rsid w:val="007848D7"/>
    <w:rsid w:val="00784EAE"/>
    <w:rsid w:val="00785E3E"/>
    <w:rsid w:val="0078603B"/>
    <w:rsid w:val="00786170"/>
    <w:rsid w:val="0078688D"/>
    <w:rsid w:val="00786C70"/>
    <w:rsid w:val="00787A51"/>
    <w:rsid w:val="00787C42"/>
    <w:rsid w:val="00787EE3"/>
    <w:rsid w:val="00787F4B"/>
    <w:rsid w:val="0079050C"/>
    <w:rsid w:val="007908BC"/>
    <w:rsid w:val="00790CE1"/>
    <w:rsid w:val="00791B62"/>
    <w:rsid w:val="00791BAA"/>
    <w:rsid w:val="007924E2"/>
    <w:rsid w:val="00792CB8"/>
    <w:rsid w:val="007932DF"/>
    <w:rsid w:val="007936E6"/>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E43"/>
    <w:rsid w:val="007A0EFE"/>
    <w:rsid w:val="007A215C"/>
    <w:rsid w:val="007A222E"/>
    <w:rsid w:val="007A23DD"/>
    <w:rsid w:val="007A2764"/>
    <w:rsid w:val="007A2955"/>
    <w:rsid w:val="007A339E"/>
    <w:rsid w:val="007A3DE4"/>
    <w:rsid w:val="007A4903"/>
    <w:rsid w:val="007A49EF"/>
    <w:rsid w:val="007A4DC0"/>
    <w:rsid w:val="007A4EC3"/>
    <w:rsid w:val="007A4FD8"/>
    <w:rsid w:val="007A53C7"/>
    <w:rsid w:val="007A542B"/>
    <w:rsid w:val="007A58F4"/>
    <w:rsid w:val="007A5F7C"/>
    <w:rsid w:val="007A616F"/>
    <w:rsid w:val="007A6576"/>
    <w:rsid w:val="007A66D2"/>
    <w:rsid w:val="007A6FE1"/>
    <w:rsid w:val="007A7003"/>
    <w:rsid w:val="007A773C"/>
    <w:rsid w:val="007A78C8"/>
    <w:rsid w:val="007A797B"/>
    <w:rsid w:val="007A7DF9"/>
    <w:rsid w:val="007A7F5D"/>
    <w:rsid w:val="007B005C"/>
    <w:rsid w:val="007B022A"/>
    <w:rsid w:val="007B0803"/>
    <w:rsid w:val="007B1405"/>
    <w:rsid w:val="007B1B59"/>
    <w:rsid w:val="007B1BF3"/>
    <w:rsid w:val="007B1C6A"/>
    <w:rsid w:val="007B22A9"/>
    <w:rsid w:val="007B2330"/>
    <w:rsid w:val="007B2832"/>
    <w:rsid w:val="007B28C3"/>
    <w:rsid w:val="007B2DD2"/>
    <w:rsid w:val="007B3848"/>
    <w:rsid w:val="007B3E0A"/>
    <w:rsid w:val="007B4270"/>
    <w:rsid w:val="007B45B5"/>
    <w:rsid w:val="007B4D35"/>
    <w:rsid w:val="007B53EC"/>
    <w:rsid w:val="007B58E1"/>
    <w:rsid w:val="007B5FAC"/>
    <w:rsid w:val="007B6058"/>
    <w:rsid w:val="007B6134"/>
    <w:rsid w:val="007B622B"/>
    <w:rsid w:val="007B6323"/>
    <w:rsid w:val="007B6587"/>
    <w:rsid w:val="007B668B"/>
    <w:rsid w:val="007B713D"/>
    <w:rsid w:val="007B7668"/>
    <w:rsid w:val="007B79A3"/>
    <w:rsid w:val="007B7F22"/>
    <w:rsid w:val="007C034F"/>
    <w:rsid w:val="007C0402"/>
    <w:rsid w:val="007C0C6F"/>
    <w:rsid w:val="007C10E3"/>
    <w:rsid w:val="007C1A73"/>
    <w:rsid w:val="007C1F4B"/>
    <w:rsid w:val="007C202D"/>
    <w:rsid w:val="007C22AC"/>
    <w:rsid w:val="007C242F"/>
    <w:rsid w:val="007C2851"/>
    <w:rsid w:val="007C28BB"/>
    <w:rsid w:val="007C29E5"/>
    <w:rsid w:val="007C33C2"/>
    <w:rsid w:val="007C3486"/>
    <w:rsid w:val="007C35D3"/>
    <w:rsid w:val="007C35FA"/>
    <w:rsid w:val="007C3B2F"/>
    <w:rsid w:val="007C3C1D"/>
    <w:rsid w:val="007C3DCC"/>
    <w:rsid w:val="007C4AB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6E5E"/>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079"/>
    <w:rsid w:val="007E7132"/>
    <w:rsid w:val="007E7445"/>
    <w:rsid w:val="007E7B74"/>
    <w:rsid w:val="007F018E"/>
    <w:rsid w:val="007F02F3"/>
    <w:rsid w:val="007F02F7"/>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4F2"/>
    <w:rsid w:val="008049AB"/>
    <w:rsid w:val="00804A10"/>
    <w:rsid w:val="00804D78"/>
    <w:rsid w:val="00805180"/>
    <w:rsid w:val="008053B6"/>
    <w:rsid w:val="00805767"/>
    <w:rsid w:val="008057DC"/>
    <w:rsid w:val="00805F5E"/>
    <w:rsid w:val="00806CCC"/>
    <w:rsid w:val="00806E08"/>
    <w:rsid w:val="0080700B"/>
    <w:rsid w:val="00807062"/>
    <w:rsid w:val="0080771E"/>
    <w:rsid w:val="00807B55"/>
    <w:rsid w:val="0081005F"/>
    <w:rsid w:val="008100F5"/>
    <w:rsid w:val="00810441"/>
    <w:rsid w:val="00810535"/>
    <w:rsid w:val="008106CA"/>
    <w:rsid w:val="00810C72"/>
    <w:rsid w:val="00810CB6"/>
    <w:rsid w:val="00810E5D"/>
    <w:rsid w:val="00810F3B"/>
    <w:rsid w:val="00811580"/>
    <w:rsid w:val="00811B41"/>
    <w:rsid w:val="0081260A"/>
    <w:rsid w:val="008131D1"/>
    <w:rsid w:val="00813AEE"/>
    <w:rsid w:val="00813B34"/>
    <w:rsid w:val="00813C2B"/>
    <w:rsid w:val="008145DA"/>
    <w:rsid w:val="0081497D"/>
    <w:rsid w:val="00814A94"/>
    <w:rsid w:val="00814E6A"/>
    <w:rsid w:val="0081504F"/>
    <w:rsid w:val="008150DE"/>
    <w:rsid w:val="00815126"/>
    <w:rsid w:val="008151B4"/>
    <w:rsid w:val="00815B0D"/>
    <w:rsid w:val="00816009"/>
    <w:rsid w:val="0081667C"/>
    <w:rsid w:val="00816B90"/>
    <w:rsid w:val="0081706B"/>
    <w:rsid w:val="008178F1"/>
    <w:rsid w:val="00820CF0"/>
    <w:rsid w:val="00821782"/>
    <w:rsid w:val="00822C44"/>
    <w:rsid w:val="00823380"/>
    <w:rsid w:val="00823795"/>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710"/>
    <w:rsid w:val="00833B47"/>
    <w:rsid w:val="00833E02"/>
    <w:rsid w:val="00834196"/>
    <w:rsid w:val="00834996"/>
    <w:rsid w:val="00834C84"/>
    <w:rsid w:val="008368D7"/>
    <w:rsid w:val="00836C6E"/>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A56"/>
    <w:rsid w:val="00844D94"/>
    <w:rsid w:val="00844F27"/>
    <w:rsid w:val="00844F99"/>
    <w:rsid w:val="008451E5"/>
    <w:rsid w:val="0084542B"/>
    <w:rsid w:val="0084624B"/>
    <w:rsid w:val="00846703"/>
    <w:rsid w:val="00846E17"/>
    <w:rsid w:val="008476FE"/>
    <w:rsid w:val="00847904"/>
    <w:rsid w:val="008501B2"/>
    <w:rsid w:val="008501F8"/>
    <w:rsid w:val="0085048D"/>
    <w:rsid w:val="00850A56"/>
    <w:rsid w:val="00850A77"/>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6A6"/>
    <w:rsid w:val="00856E8C"/>
    <w:rsid w:val="00857321"/>
    <w:rsid w:val="008579C7"/>
    <w:rsid w:val="00857CBB"/>
    <w:rsid w:val="00860887"/>
    <w:rsid w:val="00860B73"/>
    <w:rsid w:val="008612CA"/>
    <w:rsid w:val="00861A3E"/>
    <w:rsid w:val="00861F30"/>
    <w:rsid w:val="008627F8"/>
    <w:rsid w:val="008629B1"/>
    <w:rsid w:val="00862A78"/>
    <w:rsid w:val="00862E58"/>
    <w:rsid w:val="00862E5E"/>
    <w:rsid w:val="00862E8C"/>
    <w:rsid w:val="0086306D"/>
    <w:rsid w:val="00863698"/>
    <w:rsid w:val="00863EA6"/>
    <w:rsid w:val="00863FBE"/>
    <w:rsid w:val="0086439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3917"/>
    <w:rsid w:val="008739AC"/>
    <w:rsid w:val="00873A14"/>
    <w:rsid w:val="00873FEC"/>
    <w:rsid w:val="00874B91"/>
    <w:rsid w:val="00874E16"/>
    <w:rsid w:val="00875333"/>
    <w:rsid w:val="00875748"/>
    <w:rsid w:val="00875FF9"/>
    <w:rsid w:val="00876266"/>
    <w:rsid w:val="0087649D"/>
    <w:rsid w:val="0087656A"/>
    <w:rsid w:val="008767FF"/>
    <w:rsid w:val="00876A8F"/>
    <w:rsid w:val="00876DF4"/>
    <w:rsid w:val="008771C3"/>
    <w:rsid w:val="00877668"/>
    <w:rsid w:val="0087779F"/>
    <w:rsid w:val="00877D64"/>
    <w:rsid w:val="00877D73"/>
    <w:rsid w:val="00877F84"/>
    <w:rsid w:val="0088092C"/>
    <w:rsid w:val="008811D2"/>
    <w:rsid w:val="008812C4"/>
    <w:rsid w:val="0088238B"/>
    <w:rsid w:val="0088259F"/>
    <w:rsid w:val="008827E1"/>
    <w:rsid w:val="00882ECB"/>
    <w:rsid w:val="00882EDF"/>
    <w:rsid w:val="008833B3"/>
    <w:rsid w:val="008835E5"/>
    <w:rsid w:val="00883A8F"/>
    <w:rsid w:val="00883D38"/>
    <w:rsid w:val="008841B2"/>
    <w:rsid w:val="00884239"/>
    <w:rsid w:val="008842AF"/>
    <w:rsid w:val="008845A9"/>
    <w:rsid w:val="00884DA2"/>
    <w:rsid w:val="00885259"/>
    <w:rsid w:val="00885367"/>
    <w:rsid w:val="008855F3"/>
    <w:rsid w:val="00885C76"/>
    <w:rsid w:val="00885DBD"/>
    <w:rsid w:val="00885E09"/>
    <w:rsid w:val="00886087"/>
    <w:rsid w:val="008863E6"/>
    <w:rsid w:val="00886481"/>
    <w:rsid w:val="00886BB5"/>
    <w:rsid w:val="00886EC5"/>
    <w:rsid w:val="008872F9"/>
    <w:rsid w:val="00887D65"/>
    <w:rsid w:val="00890725"/>
    <w:rsid w:val="008909EB"/>
    <w:rsid w:val="00890BF6"/>
    <w:rsid w:val="00890EE5"/>
    <w:rsid w:val="00890F7B"/>
    <w:rsid w:val="00890FDA"/>
    <w:rsid w:val="008914A2"/>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95A"/>
    <w:rsid w:val="008B59E8"/>
    <w:rsid w:val="008B5F8F"/>
    <w:rsid w:val="008B5FA5"/>
    <w:rsid w:val="008B5FC2"/>
    <w:rsid w:val="008B63A6"/>
    <w:rsid w:val="008B6868"/>
    <w:rsid w:val="008B6B1F"/>
    <w:rsid w:val="008B6B5D"/>
    <w:rsid w:val="008B6D24"/>
    <w:rsid w:val="008B6DA6"/>
    <w:rsid w:val="008B70E5"/>
    <w:rsid w:val="008B737C"/>
    <w:rsid w:val="008B76A4"/>
    <w:rsid w:val="008B7774"/>
    <w:rsid w:val="008B7AB3"/>
    <w:rsid w:val="008B7C44"/>
    <w:rsid w:val="008C036C"/>
    <w:rsid w:val="008C0CC3"/>
    <w:rsid w:val="008C19DB"/>
    <w:rsid w:val="008C1C76"/>
    <w:rsid w:val="008C1EE0"/>
    <w:rsid w:val="008C2081"/>
    <w:rsid w:val="008C22EA"/>
    <w:rsid w:val="008C3102"/>
    <w:rsid w:val="008C322E"/>
    <w:rsid w:val="008C327D"/>
    <w:rsid w:val="008C34AB"/>
    <w:rsid w:val="008C371B"/>
    <w:rsid w:val="008C3785"/>
    <w:rsid w:val="008C4A52"/>
    <w:rsid w:val="008C4AFE"/>
    <w:rsid w:val="008C4D9D"/>
    <w:rsid w:val="008C56C9"/>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9D"/>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D10"/>
    <w:rsid w:val="008E205A"/>
    <w:rsid w:val="008E215C"/>
    <w:rsid w:val="008E3034"/>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4D6"/>
    <w:rsid w:val="008F757B"/>
    <w:rsid w:val="008F7B8A"/>
    <w:rsid w:val="00900983"/>
    <w:rsid w:val="00900F4F"/>
    <w:rsid w:val="00900F65"/>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4057"/>
    <w:rsid w:val="00904606"/>
    <w:rsid w:val="00904B5E"/>
    <w:rsid w:val="00904C81"/>
    <w:rsid w:val="009056C4"/>
    <w:rsid w:val="00905A01"/>
    <w:rsid w:val="00906BAA"/>
    <w:rsid w:val="009074E7"/>
    <w:rsid w:val="00907D15"/>
    <w:rsid w:val="00907D83"/>
    <w:rsid w:val="00907E45"/>
    <w:rsid w:val="00907F8B"/>
    <w:rsid w:val="0091023F"/>
    <w:rsid w:val="00910A2C"/>
    <w:rsid w:val="009115EB"/>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52DB"/>
    <w:rsid w:val="00915536"/>
    <w:rsid w:val="00915860"/>
    <w:rsid w:val="00915B3D"/>
    <w:rsid w:val="00915DB7"/>
    <w:rsid w:val="0091605A"/>
    <w:rsid w:val="00916103"/>
    <w:rsid w:val="00916117"/>
    <w:rsid w:val="0091673F"/>
    <w:rsid w:val="0091704B"/>
    <w:rsid w:val="009170E2"/>
    <w:rsid w:val="00917C9D"/>
    <w:rsid w:val="00917CF8"/>
    <w:rsid w:val="00920760"/>
    <w:rsid w:val="00920F07"/>
    <w:rsid w:val="0092112B"/>
    <w:rsid w:val="009211E2"/>
    <w:rsid w:val="00921327"/>
    <w:rsid w:val="00921C4D"/>
    <w:rsid w:val="00921D9A"/>
    <w:rsid w:val="00922BAE"/>
    <w:rsid w:val="009230E0"/>
    <w:rsid w:val="00923178"/>
    <w:rsid w:val="00923382"/>
    <w:rsid w:val="0092454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CD5"/>
    <w:rsid w:val="00927E63"/>
    <w:rsid w:val="0093009F"/>
    <w:rsid w:val="009300AE"/>
    <w:rsid w:val="00930149"/>
    <w:rsid w:val="00930204"/>
    <w:rsid w:val="009302DC"/>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182"/>
    <w:rsid w:val="00953287"/>
    <w:rsid w:val="009533E2"/>
    <w:rsid w:val="0095368B"/>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579"/>
    <w:rsid w:val="009609CB"/>
    <w:rsid w:val="009616C4"/>
    <w:rsid w:val="0096197F"/>
    <w:rsid w:val="00961E74"/>
    <w:rsid w:val="009625FD"/>
    <w:rsid w:val="00962ADA"/>
    <w:rsid w:val="00962ED2"/>
    <w:rsid w:val="00962F8C"/>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6F2"/>
    <w:rsid w:val="00971970"/>
    <w:rsid w:val="00971BA6"/>
    <w:rsid w:val="00971D4E"/>
    <w:rsid w:val="00972320"/>
    <w:rsid w:val="00972709"/>
    <w:rsid w:val="00972745"/>
    <w:rsid w:val="009728E8"/>
    <w:rsid w:val="00972E9F"/>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DD8"/>
    <w:rsid w:val="00977101"/>
    <w:rsid w:val="0097738C"/>
    <w:rsid w:val="009779B7"/>
    <w:rsid w:val="0098030F"/>
    <w:rsid w:val="00980D41"/>
    <w:rsid w:val="00981902"/>
    <w:rsid w:val="00981CBE"/>
    <w:rsid w:val="00981D2C"/>
    <w:rsid w:val="00981F0C"/>
    <w:rsid w:val="00981F3C"/>
    <w:rsid w:val="009820A0"/>
    <w:rsid w:val="009820F7"/>
    <w:rsid w:val="00982319"/>
    <w:rsid w:val="00982431"/>
    <w:rsid w:val="0098281D"/>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6B"/>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20D4"/>
    <w:rsid w:val="009925DF"/>
    <w:rsid w:val="00992607"/>
    <w:rsid w:val="00992BD8"/>
    <w:rsid w:val="00992E9E"/>
    <w:rsid w:val="00993072"/>
    <w:rsid w:val="0099377A"/>
    <w:rsid w:val="00993B88"/>
    <w:rsid w:val="00993ECF"/>
    <w:rsid w:val="009946E1"/>
    <w:rsid w:val="0099497F"/>
    <w:rsid w:val="00994AC7"/>
    <w:rsid w:val="00994F30"/>
    <w:rsid w:val="0099516F"/>
    <w:rsid w:val="00995611"/>
    <w:rsid w:val="00995BF0"/>
    <w:rsid w:val="00996552"/>
    <w:rsid w:val="0099668C"/>
    <w:rsid w:val="009966CC"/>
    <w:rsid w:val="00996796"/>
    <w:rsid w:val="00996ABC"/>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A6"/>
    <w:rsid w:val="009A321D"/>
    <w:rsid w:val="009A378F"/>
    <w:rsid w:val="009A4016"/>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C03FD"/>
    <w:rsid w:val="009C063E"/>
    <w:rsid w:val="009C0783"/>
    <w:rsid w:val="009C09C3"/>
    <w:rsid w:val="009C14CE"/>
    <w:rsid w:val="009C16F3"/>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93D"/>
    <w:rsid w:val="009C6C29"/>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3677"/>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0D6C"/>
    <w:rsid w:val="009E10ED"/>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15F"/>
    <w:rsid w:val="009E64E0"/>
    <w:rsid w:val="009E6616"/>
    <w:rsid w:val="009E6660"/>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6FC5"/>
    <w:rsid w:val="009F739C"/>
    <w:rsid w:val="009F766E"/>
    <w:rsid w:val="009F782B"/>
    <w:rsid w:val="009F7B09"/>
    <w:rsid w:val="00A0006E"/>
    <w:rsid w:val="00A000D4"/>
    <w:rsid w:val="00A00528"/>
    <w:rsid w:val="00A005D3"/>
    <w:rsid w:val="00A006FB"/>
    <w:rsid w:val="00A00E89"/>
    <w:rsid w:val="00A0116F"/>
    <w:rsid w:val="00A01324"/>
    <w:rsid w:val="00A01A56"/>
    <w:rsid w:val="00A01CE0"/>
    <w:rsid w:val="00A02253"/>
    <w:rsid w:val="00A02785"/>
    <w:rsid w:val="00A02C28"/>
    <w:rsid w:val="00A02CE2"/>
    <w:rsid w:val="00A02E11"/>
    <w:rsid w:val="00A02FA3"/>
    <w:rsid w:val="00A03089"/>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14F"/>
    <w:rsid w:val="00A061FE"/>
    <w:rsid w:val="00A0624C"/>
    <w:rsid w:val="00A0639F"/>
    <w:rsid w:val="00A070C1"/>
    <w:rsid w:val="00A07143"/>
    <w:rsid w:val="00A073A2"/>
    <w:rsid w:val="00A07D1A"/>
    <w:rsid w:val="00A10E89"/>
    <w:rsid w:val="00A11A6C"/>
    <w:rsid w:val="00A11EE3"/>
    <w:rsid w:val="00A12072"/>
    <w:rsid w:val="00A123E5"/>
    <w:rsid w:val="00A12500"/>
    <w:rsid w:val="00A12DB3"/>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5FD"/>
    <w:rsid w:val="00A21E5E"/>
    <w:rsid w:val="00A21EC9"/>
    <w:rsid w:val="00A22D69"/>
    <w:rsid w:val="00A22D9D"/>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B9B"/>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48A0"/>
    <w:rsid w:val="00A54C8B"/>
    <w:rsid w:val="00A54CAB"/>
    <w:rsid w:val="00A54CC1"/>
    <w:rsid w:val="00A54E08"/>
    <w:rsid w:val="00A54FD8"/>
    <w:rsid w:val="00A55046"/>
    <w:rsid w:val="00A55B17"/>
    <w:rsid w:val="00A55C10"/>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264C"/>
    <w:rsid w:val="00A62658"/>
    <w:rsid w:val="00A62903"/>
    <w:rsid w:val="00A629DC"/>
    <w:rsid w:val="00A62C11"/>
    <w:rsid w:val="00A631DF"/>
    <w:rsid w:val="00A63564"/>
    <w:rsid w:val="00A63E83"/>
    <w:rsid w:val="00A644E8"/>
    <w:rsid w:val="00A64643"/>
    <w:rsid w:val="00A6518C"/>
    <w:rsid w:val="00A652AB"/>
    <w:rsid w:val="00A65409"/>
    <w:rsid w:val="00A65450"/>
    <w:rsid w:val="00A65977"/>
    <w:rsid w:val="00A6660C"/>
    <w:rsid w:val="00A66A09"/>
    <w:rsid w:val="00A66B2F"/>
    <w:rsid w:val="00A66CAC"/>
    <w:rsid w:val="00A66E3C"/>
    <w:rsid w:val="00A674BD"/>
    <w:rsid w:val="00A6750A"/>
    <w:rsid w:val="00A67615"/>
    <w:rsid w:val="00A678EE"/>
    <w:rsid w:val="00A7014E"/>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6DE"/>
    <w:rsid w:val="00A779C6"/>
    <w:rsid w:val="00A77C36"/>
    <w:rsid w:val="00A77D41"/>
    <w:rsid w:val="00A77DAF"/>
    <w:rsid w:val="00A80575"/>
    <w:rsid w:val="00A80902"/>
    <w:rsid w:val="00A80B7C"/>
    <w:rsid w:val="00A80B9B"/>
    <w:rsid w:val="00A81A37"/>
    <w:rsid w:val="00A81F7B"/>
    <w:rsid w:val="00A81FDB"/>
    <w:rsid w:val="00A8247E"/>
    <w:rsid w:val="00A82897"/>
    <w:rsid w:val="00A82AD9"/>
    <w:rsid w:val="00A82CFB"/>
    <w:rsid w:val="00A82D8D"/>
    <w:rsid w:val="00A82E1A"/>
    <w:rsid w:val="00A835AA"/>
    <w:rsid w:val="00A836AC"/>
    <w:rsid w:val="00A83F53"/>
    <w:rsid w:val="00A83FAA"/>
    <w:rsid w:val="00A84144"/>
    <w:rsid w:val="00A842C2"/>
    <w:rsid w:val="00A842D0"/>
    <w:rsid w:val="00A844CE"/>
    <w:rsid w:val="00A84EC0"/>
    <w:rsid w:val="00A85192"/>
    <w:rsid w:val="00A85376"/>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0D5B"/>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A3B"/>
    <w:rsid w:val="00AA2BE8"/>
    <w:rsid w:val="00AA2E3C"/>
    <w:rsid w:val="00AA3F6E"/>
    <w:rsid w:val="00AA408F"/>
    <w:rsid w:val="00AA447C"/>
    <w:rsid w:val="00AA4B2B"/>
    <w:rsid w:val="00AA4C09"/>
    <w:rsid w:val="00AA50A8"/>
    <w:rsid w:val="00AA52B2"/>
    <w:rsid w:val="00AA5498"/>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81E"/>
    <w:rsid w:val="00AB7968"/>
    <w:rsid w:val="00AB7BC7"/>
    <w:rsid w:val="00AB7CA7"/>
    <w:rsid w:val="00AB7DB1"/>
    <w:rsid w:val="00AC001A"/>
    <w:rsid w:val="00AC00B1"/>
    <w:rsid w:val="00AC05A1"/>
    <w:rsid w:val="00AC0CF7"/>
    <w:rsid w:val="00AC14F0"/>
    <w:rsid w:val="00AC15AE"/>
    <w:rsid w:val="00AC1A52"/>
    <w:rsid w:val="00AC23C4"/>
    <w:rsid w:val="00AC2572"/>
    <w:rsid w:val="00AC2A49"/>
    <w:rsid w:val="00AC2F10"/>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2A4"/>
    <w:rsid w:val="00AD34BC"/>
    <w:rsid w:val="00AD34C8"/>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3892"/>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BD8"/>
    <w:rsid w:val="00AF0D41"/>
    <w:rsid w:val="00AF10D0"/>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B0C"/>
    <w:rsid w:val="00AF5C9E"/>
    <w:rsid w:val="00AF6497"/>
    <w:rsid w:val="00AF6788"/>
    <w:rsid w:val="00AF6DDF"/>
    <w:rsid w:val="00AF6DE4"/>
    <w:rsid w:val="00AF71B5"/>
    <w:rsid w:val="00AF7A00"/>
    <w:rsid w:val="00AF7C4C"/>
    <w:rsid w:val="00AF7E6A"/>
    <w:rsid w:val="00B00995"/>
    <w:rsid w:val="00B00ED8"/>
    <w:rsid w:val="00B01209"/>
    <w:rsid w:val="00B012EB"/>
    <w:rsid w:val="00B01846"/>
    <w:rsid w:val="00B01CB3"/>
    <w:rsid w:val="00B01F2D"/>
    <w:rsid w:val="00B02180"/>
    <w:rsid w:val="00B024F4"/>
    <w:rsid w:val="00B0262A"/>
    <w:rsid w:val="00B02F83"/>
    <w:rsid w:val="00B0337C"/>
    <w:rsid w:val="00B037D1"/>
    <w:rsid w:val="00B03982"/>
    <w:rsid w:val="00B03E35"/>
    <w:rsid w:val="00B044CE"/>
    <w:rsid w:val="00B045B1"/>
    <w:rsid w:val="00B053B4"/>
    <w:rsid w:val="00B0552D"/>
    <w:rsid w:val="00B05DA7"/>
    <w:rsid w:val="00B0688F"/>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0B5"/>
    <w:rsid w:val="00B12101"/>
    <w:rsid w:val="00B124D6"/>
    <w:rsid w:val="00B12E5E"/>
    <w:rsid w:val="00B13733"/>
    <w:rsid w:val="00B137B4"/>
    <w:rsid w:val="00B13A78"/>
    <w:rsid w:val="00B13E2E"/>
    <w:rsid w:val="00B13E4E"/>
    <w:rsid w:val="00B1481C"/>
    <w:rsid w:val="00B14AB2"/>
    <w:rsid w:val="00B14CF8"/>
    <w:rsid w:val="00B14DBA"/>
    <w:rsid w:val="00B15879"/>
    <w:rsid w:val="00B15C5D"/>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3AFB"/>
    <w:rsid w:val="00B24544"/>
    <w:rsid w:val="00B24AD9"/>
    <w:rsid w:val="00B24B77"/>
    <w:rsid w:val="00B2579F"/>
    <w:rsid w:val="00B25883"/>
    <w:rsid w:val="00B25FFD"/>
    <w:rsid w:val="00B26314"/>
    <w:rsid w:val="00B26789"/>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3368"/>
    <w:rsid w:val="00B33EA6"/>
    <w:rsid w:val="00B340CB"/>
    <w:rsid w:val="00B34333"/>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98"/>
    <w:rsid w:val="00B37F24"/>
    <w:rsid w:val="00B4059F"/>
    <w:rsid w:val="00B40817"/>
    <w:rsid w:val="00B40B62"/>
    <w:rsid w:val="00B4112E"/>
    <w:rsid w:val="00B41297"/>
    <w:rsid w:val="00B417CF"/>
    <w:rsid w:val="00B42112"/>
    <w:rsid w:val="00B42983"/>
    <w:rsid w:val="00B42D6B"/>
    <w:rsid w:val="00B42E8A"/>
    <w:rsid w:val="00B430CC"/>
    <w:rsid w:val="00B43B66"/>
    <w:rsid w:val="00B43BB9"/>
    <w:rsid w:val="00B43D6A"/>
    <w:rsid w:val="00B43E2E"/>
    <w:rsid w:val="00B441D2"/>
    <w:rsid w:val="00B44285"/>
    <w:rsid w:val="00B445FC"/>
    <w:rsid w:val="00B448E6"/>
    <w:rsid w:val="00B44990"/>
    <w:rsid w:val="00B44C89"/>
    <w:rsid w:val="00B4577F"/>
    <w:rsid w:val="00B459C7"/>
    <w:rsid w:val="00B45ACA"/>
    <w:rsid w:val="00B45E85"/>
    <w:rsid w:val="00B461B1"/>
    <w:rsid w:val="00B466DD"/>
    <w:rsid w:val="00B468E3"/>
    <w:rsid w:val="00B46987"/>
    <w:rsid w:val="00B46ABC"/>
    <w:rsid w:val="00B46CD1"/>
    <w:rsid w:val="00B46D30"/>
    <w:rsid w:val="00B47818"/>
    <w:rsid w:val="00B47AB8"/>
    <w:rsid w:val="00B47E6B"/>
    <w:rsid w:val="00B50718"/>
    <w:rsid w:val="00B50E7C"/>
    <w:rsid w:val="00B510E4"/>
    <w:rsid w:val="00B511CB"/>
    <w:rsid w:val="00B51792"/>
    <w:rsid w:val="00B51F73"/>
    <w:rsid w:val="00B521A8"/>
    <w:rsid w:val="00B52342"/>
    <w:rsid w:val="00B5262C"/>
    <w:rsid w:val="00B527DD"/>
    <w:rsid w:val="00B52952"/>
    <w:rsid w:val="00B52DC5"/>
    <w:rsid w:val="00B52E4B"/>
    <w:rsid w:val="00B53A6F"/>
    <w:rsid w:val="00B5409F"/>
    <w:rsid w:val="00B54139"/>
    <w:rsid w:val="00B54174"/>
    <w:rsid w:val="00B5469D"/>
    <w:rsid w:val="00B54FC1"/>
    <w:rsid w:val="00B554A4"/>
    <w:rsid w:val="00B55741"/>
    <w:rsid w:val="00B55968"/>
    <w:rsid w:val="00B56289"/>
    <w:rsid w:val="00B56372"/>
    <w:rsid w:val="00B567CE"/>
    <w:rsid w:val="00B56AEB"/>
    <w:rsid w:val="00B56DC2"/>
    <w:rsid w:val="00B57128"/>
    <w:rsid w:val="00B5727E"/>
    <w:rsid w:val="00B57702"/>
    <w:rsid w:val="00B57E7B"/>
    <w:rsid w:val="00B60240"/>
    <w:rsid w:val="00B6058F"/>
    <w:rsid w:val="00B60F5C"/>
    <w:rsid w:val="00B6148D"/>
    <w:rsid w:val="00B61AA6"/>
    <w:rsid w:val="00B6388F"/>
    <w:rsid w:val="00B63F19"/>
    <w:rsid w:val="00B64265"/>
    <w:rsid w:val="00B64C32"/>
    <w:rsid w:val="00B65350"/>
    <w:rsid w:val="00B66159"/>
    <w:rsid w:val="00B662CE"/>
    <w:rsid w:val="00B668D6"/>
    <w:rsid w:val="00B67553"/>
    <w:rsid w:val="00B67C73"/>
    <w:rsid w:val="00B702C1"/>
    <w:rsid w:val="00B704DC"/>
    <w:rsid w:val="00B708D7"/>
    <w:rsid w:val="00B70E96"/>
    <w:rsid w:val="00B70F1A"/>
    <w:rsid w:val="00B71305"/>
    <w:rsid w:val="00B71A68"/>
    <w:rsid w:val="00B7212A"/>
    <w:rsid w:val="00B728D9"/>
    <w:rsid w:val="00B728DF"/>
    <w:rsid w:val="00B7298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463"/>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74A"/>
    <w:rsid w:val="00B8484B"/>
    <w:rsid w:val="00B84CCD"/>
    <w:rsid w:val="00B8543A"/>
    <w:rsid w:val="00B85487"/>
    <w:rsid w:val="00B8593F"/>
    <w:rsid w:val="00B85BFE"/>
    <w:rsid w:val="00B85ED3"/>
    <w:rsid w:val="00B8783D"/>
    <w:rsid w:val="00B87A02"/>
    <w:rsid w:val="00B87D6C"/>
    <w:rsid w:val="00B9017C"/>
    <w:rsid w:val="00B90515"/>
    <w:rsid w:val="00B913FD"/>
    <w:rsid w:val="00B91D62"/>
    <w:rsid w:val="00B91DD6"/>
    <w:rsid w:val="00B91EAC"/>
    <w:rsid w:val="00B92337"/>
    <w:rsid w:val="00B923EF"/>
    <w:rsid w:val="00B9256A"/>
    <w:rsid w:val="00B927E0"/>
    <w:rsid w:val="00B92DA4"/>
    <w:rsid w:val="00B92E5C"/>
    <w:rsid w:val="00B9341C"/>
    <w:rsid w:val="00B9381C"/>
    <w:rsid w:val="00B93D8B"/>
    <w:rsid w:val="00B93DD9"/>
    <w:rsid w:val="00B9436E"/>
    <w:rsid w:val="00B94385"/>
    <w:rsid w:val="00B94DE9"/>
    <w:rsid w:val="00B9510D"/>
    <w:rsid w:val="00B95189"/>
    <w:rsid w:val="00B951AC"/>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61"/>
    <w:rsid w:val="00BA4F7F"/>
    <w:rsid w:val="00BA5422"/>
    <w:rsid w:val="00BA56A2"/>
    <w:rsid w:val="00BA5AAF"/>
    <w:rsid w:val="00BA63CF"/>
    <w:rsid w:val="00BA6B11"/>
    <w:rsid w:val="00BA6BA6"/>
    <w:rsid w:val="00BA6C90"/>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CA5"/>
    <w:rsid w:val="00BC364D"/>
    <w:rsid w:val="00BC3CAD"/>
    <w:rsid w:val="00BC423C"/>
    <w:rsid w:val="00BC4471"/>
    <w:rsid w:val="00BC44F1"/>
    <w:rsid w:val="00BC45F7"/>
    <w:rsid w:val="00BC4A59"/>
    <w:rsid w:val="00BC4D72"/>
    <w:rsid w:val="00BC4EF5"/>
    <w:rsid w:val="00BC536F"/>
    <w:rsid w:val="00BC56A5"/>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C68"/>
    <w:rsid w:val="00BD3EBF"/>
    <w:rsid w:val="00BD421A"/>
    <w:rsid w:val="00BD4324"/>
    <w:rsid w:val="00BD4501"/>
    <w:rsid w:val="00BD45C6"/>
    <w:rsid w:val="00BD4A01"/>
    <w:rsid w:val="00BD4C3E"/>
    <w:rsid w:val="00BD4E98"/>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0E4"/>
    <w:rsid w:val="00BE1444"/>
    <w:rsid w:val="00BE1D68"/>
    <w:rsid w:val="00BE1D73"/>
    <w:rsid w:val="00BE229A"/>
    <w:rsid w:val="00BE2795"/>
    <w:rsid w:val="00BE35E0"/>
    <w:rsid w:val="00BE364C"/>
    <w:rsid w:val="00BE3850"/>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14F"/>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C1A"/>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D05"/>
    <w:rsid w:val="00C200C0"/>
    <w:rsid w:val="00C20259"/>
    <w:rsid w:val="00C203DE"/>
    <w:rsid w:val="00C20464"/>
    <w:rsid w:val="00C204D7"/>
    <w:rsid w:val="00C20B08"/>
    <w:rsid w:val="00C20CEA"/>
    <w:rsid w:val="00C218CB"/>
    <w:rsid w:val="00C223EB"/>
    <w:rsid w:val="00C2244D"/>
    <w:rsid w:val="00C22692"/>
    <w:rsid w:val="00C227B9"/>
    <w:rsid w:val="00C22B0F"/>
    <w:rsid w:val="00C22B36"/>
    <w:rsid w:val="00C22D39"/>
    <w:rsid w:val="00C23295"/>
    <w:rsid w:val="00C232B0"/>
    <w:rsid w:val="00C23913"/>
    <w:rsid w:val="00C24C15"/>
    <w:rsid w:val="00C24D11"/>
    <w:rsid w:val="00C2521A"/>
    <w:rsid w:val="00C25CF7"/>
    <w:rsid w:val="00C25E1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0D0F"/>
    <w:rsid w:val="00C3126E"/>
    <w:rsid w:val="00C313FD"/>
    <w:rsid w:val="00C31856"/>
    <w:rsid w:val="00C318B2"/>
    <w:rsid w:val="00C31ADC"/>
    <w:rsid w:val="00C32342"/>
    <w:rsid w:val="00C3254D"/>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644"/>
    <w:rsid w:val="00C37831"/>
    <w:rsid w:val="00C378EB"/>
    <w:rsid w:val="00C37A57"/>
    <w:rsid w:val="00C37A6D"/>
    <w:rsid w:val="00C37E95"/>
    <w:rsid w:val="00C4008C"/>
    <w:rsid w:val="00C40D10"/>
    <w:rsid w:val="00C40D52"/>
    <w:rsid w:val="00C40DD2"/>
    <w:rsid w:val="00C41522"/>
    <w:rsid w:val="00C41614"/>
    <w:rsid w:val="00C416B1"/>
    <w:rsid w:val="00C4180A"/>
    <w:rsid w:val="00C41BC0"/>
    <w:rsid w:val="00C425BE"/>
    <w:rsid w:val="00C42619"/>
    <w:rsid w:val="00C4261A"/>
    <w:rsid w:val="00C4305E"/>
    <w:rsid w:val="00C43812"/>
    <w:rsid w:val="00C43E22"/>
    <w:rsid w:val="00C43E9B"/>
    <w:rsid w:val="00C43FD2"/>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95D"/>
    <w:rsid w:val="00C70B34"/>
    <w:rsid w:val="00C70CA5"/>
    <w:rsid w:val="00C70E3E"/>
    <w:rsid w:val="00C70F40"/>
    <w:rsid w:val="00C71283"/>
    <w:rsid w:val="00C71AEE"/>
    <w:rsid w:val="00C71DE1"/>
    <w:rsid w:val="00C71E2F"/>
    <w:rsid w:val="00C720B7"/>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300"/>
    <w:rsid w:val="00C76931"/>
    <w:rsid w:val="00C769FD"/>
    <w:rsid w:val="00C76AE3"/>
    <w:rsid w:val="00C771F8"/>
    <w:rsid w:val="00C77598"/>
    <w:rsid w:val="00C77622"/>
    <w:rsid w:val="00C777B5"/>
    <w:rsid w:val="00C777F9"/>
    <w:rsid w:val="00C77A27"/>
    <w:rsid w:val="00C8001B"/>
    <w:rsid w:val="00C803A2"/>
    <w:rsid w:val="00C803AE"/>
    <w:rsid w:val="00C80450"/>
    <w:rsid w:val="00C80FC9"/>
    <w:rsid w:val="00C815F6"/>
    <w:rsid w:val="00C81701"/>
    <w:rsid w:val="00C81F6A"/>
    <w:rsid w:val="00C8228F"/>
    <w:rsid w:val="00C8247C"/>
    <w:rsid w:val="00C824DA"/>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DD3"/>
    <w:rsid w:val="00C9638D"/>
    <w:rsid w:val="00C97D17"/>
    <w:rsid w:val="00CA01F7"/>
    <w:rsid w:val="00CA0411"/>
    <w:rsid w:val="00CA044E"/>
    <w:rsid w:val="00CA0A73"/>
    <w:rsid w:val="00CA120C"/>
    <w:rsid w:val="00CA16FB"/>
    <w:rsid w:val="00CA1AD9"/>
    <w:rsid w:val="00CA1B46"/>
    <w:rsid w:val="00CA1B6A"/>
    <w:rsid w:val="00CA27B7"/>
    <w:rsid w:val="00CA2CB6"/>
    <w:rsid w:val="00CA2D8E"/>
    <w:rsid w:val="00CA2F54"/>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1418"/>
    <w:rsid w:val="00CB1BBA"/>
    <w:rsid w:val="00CB1F9C"/>
    <w:rsid w:val="00CB20E8"/>
    <w:rsid w:val="00CB219F"/>
    <w:rsid w:val="00CB227A"/>
    <w:rsid w:val="00CB2287"/>
    <w:rsid w:val="00CB2F18"/>
    <w:rsid w:val="00CB31FA"/>
    <w:rsid w:val="00CB3394"/>
    <w:rsid w:val="00CB34F5"/>
    <w:rsid w:val="00CB3A47"/>
    <w:rsid w:val="00CB3F48"/>
    <w:rsid w:val="00CB41FD"/>
    <w:rsid w:val="00CB457B"/>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5D6"/>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F54"/>
    <w:rsid w:val="00CD12A4"/>
    <w:rsid w:val="00CD1323"/>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44"/>
    <w:rsid w:val="00CE5C8A"/>
    <w:rsid w:val="00CE5F7E"/>
    <w:rsid w:val="00CE65CE"/>
    <w:rsid w:val="00CE6766"/>
    <w:rsid w:val="00CE684A"/>
    <w:rsid w:val="00CE6D58"/>
    <w:rsid w:val="00CE7491"/>
    <w:rsid w:val="00CF001C"/>
    <w:rsid w:val="00CF006E"/>
    <w:rsid w:val="00CF0D64"/>
    <w:rsid w:val="00CF0FDA"/>
    <w:rsid w:val="00CF13ED"/>
    <w:rsid w:val="00CF16EB"/>
    <w:rsid w:val="00CF1EAF"/>
    <w:rsid w:val="00CF239A"/>
    <w:rsid w:val="00CF2431"/>
    <w:rsid w:val="00CF2FCA"/>
    <w:rsid w:val="00CF3657"/>
    <w:rsid w:val="00CF3F41"/>
    <w:rsid w:val="00CF421C"/>
    <w:rsid w:val="00CF4237"/>
    <w:rsid w:val="00CF4265"/>
    <w:rsid w:val="00CF4499"/>
    <w:rsid w:val="00CF55D3"/>
    <w:rsid w:val="00CF583E"/>
    <w:rsid w:val="00CF6076"/>
    <w:rsid w:val="00CF6441"/>
    <w:rsid w:val="00CF656C"/>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534"/>
    <w:rsid w:val="00D05979"/>
    <w:rsid w:val="00D05A89"/>
    <w:rsid w:val="00D05DAC"/>
    <w:rsid w:val="00D06151"/>
    <w:rsid w:val="00D0690C"/>
    <w:rsid w:val="00D06BCC"/>
    <w:rsid w:val="00D06F21"/>
    <w:rsid w:val="00D0704B"/>
    <w:rsid w:val="00D0716B"/>
    <w:rsid w:val="00D07696"/>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2A8"/>
    <w:rsid w:val="00D13634"/>
    <w:rsid w:val="00D13689"/>
    <w:rsid w:val="00D13AC3"/>
    <w:rsid w:val="00D13B62"/>
    <w:rsid w:val="00D13FB9"/>
    <w:rsid w:val="00D1405F"/>
    <w:rsid w:val="00D14252"/>
    <w:rsid w:val="00D1467C"/>
    <w:rsid w:val="00D147AD"/>
    <w:rsid w:val="00D149A4"/>
    <w:rsid w:val="00D14A26"/>
    <w:rsid w:val="00D154DB"/>
    <w:rsid w:val="00D1596C"/>
    <w:rsid w:val="00D159B5"/>
    <w:rsid w:val="00D1646D"/>
    <w:rsid w:val="00D16708"/>
    <w:rsid w:val="00D168DF"/>
    <w:rsid w:val="00D1696F"/>
    <w:rsid w:val="00D172AE"/>
    <w:rsid w:val="00D17821"/>
    <w:rsid w:val="00D17F48"/>
    <w:rsid w:val="00D20160"/>
    <w:rsid w:val="00D20246"/>
    <w:rsid w:val="00D204C2"/>
    <w:rsid w:val="00D20783"/>
    <w:rsid w:val="00D20C45"/>
    <w:rsid w:val="00D20ED6"/>
    <w:rsid w:val="00D21240"/>
    <w:rsid w:val="00D217A6"/>
    <w:rsid w:val="00D21BF1"/>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6865"/>
    <w:rsid w:val="00D26E30"/>
    <w:rsid w:val="00D272E1"/>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1069"/>
    <w:rsid w:val="00D412B7"/>
    <w:rsid w:val="00D4160D"/>
    <w:rsid w:val="00D417F0"/>
    <w:rsid w:val="00D41987"/>
    <w:rsid w:val="00D41D39"/>
    <w:rsid w:val="00D42C9B"/>
    <w:rsid w:val="00D438E7"/>
    <w:rsid w:val="00D4390A"/>
    <w:rsid w:val="00D4395E"/>
    <w:rsid w:val="00D43BC2"/>
    <w:rsid w:val="00D44222"/>
    <w:rsid w:val="00D44618"/>
    <w:rsid w:val="00D44800"/>
    <w:rsid w:val="00D44C09"/>
    <w:rsid w:val="00D44C71"/>
    <w:rsid w:val="00D44FCD"/>
    <w:rsid w:val="00D4566E"/>
    <w:rsid w:val="00D4569E"/>
    <w:rsid w:val="00D467C7"/>
    <w:rsid w:val="00D467FC"/>
    <w:rsid w:val="00D46BD1"/>
    <w:rsid w:val="00D46E34"/>
    <w:rsid w:val="00D47260"/>
    <w:rsid w:val="00D47342"/>
    <w:rsid w:val="00D47A1E"/>
    <w:rsid w:val="00D47A97"/>
    <w:rsid w:val="00D47DE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62BB"/>
    <w:rsid w:val="00D565F8"/>
    <w:rsid w:val="00D57759"/>
    <w:rsid w:val="00D579C5"/>
    <w:rsid w:val="00D60507"/>
    <w:rsid w:val="00D6058D"/>
    <w:rsid w:val="00D60734"/>
    <w:rsid w:val="00D607C6"/>
    <w:rsid w:val="00D60D5B"/>
    <w:rsid w:val="00D611F8"/>
    <w:rsid w:val="00D61563"/>
    <w:rsid w:val="00D61681"/>
    <w:rsid w:val="00D61D6C"/>
    <w:rsid w:val="00D620EF"/>
    <w:rsid w:val="00D62518"/>
    <w:rsid w:val="00D628DA"/>
    <w:rsid w:val="00D62938"/>
    <w:rsid w:val="00D631F1"/>
    <w:rsid w:val="00D63541"/>
    <w:rsid w:val="00D637D1"/>
    <w:rsid w:val="00D637FB"/>
    <w:rsid w:val="00D6386D"/>
    <w:rsid w:val="00D63989"/>
    <w:rsid w:val="00D639C8"/>
    <w:rsid w:val="00D63C1A"/>
    <w:rsid w:val="00D63E10"/>
    <w:rsid w:val="00D641CC"/>
    <w:rsid w:val="00D64318"/>
    <w:rsid w:val="00D6439C"/>
    <w:rsid w:val="00D6454A"/>
    <w:rsid w:val="00D6483A"/>
    <w:rsid w:val="00D64B16"/>
    <w:rsid w:val="00D64EA0"/>
    <w:rsid w:val="00D65130"/>
    <w:rsid w:val="00D65262"/>
    <w:rsid w:val="00D653C5"/>
    <w:rsid w:val="00D658F2"/>
    <w:rsid w:val="00D65FE1"/>
    <w:rsid w:val="00D66042"/>
    <w:rsid w:val="00D6631A"/>
    <w:rsid w:val="00D6647D"/>
    <w:rsid w:val="00D66637"/>
    <w:rsid w:val="00D6675B"/>
    <w:rsid w:val="00D67030"/>
    <w:rsid w:val="00D67148"/>
    <w:rsid w:val="00D67962"/>
    <w:rsid w:val="00D70423"/>
    <w:rsid w:val="00D718AC"/>
    <w:rsid w:val="00D723FE"/>
    <w:rsid w:val="00D72425"/>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C0E"/>
    <w:rsid w:val="00D82E32"/>
    <w:rsid w:val="00D831AC"/>
    <w:rsid w:val="00D83961"/>
    <w:rsid w:val="00D840F1"/>
    <w:rsid w:val="00D84381"/>
    <w:rsid w:val="00D84582"/>
    <w:rsid w:val="00D84635"/>
    <w:rsid w:val="00D8467C"/>
    <w:rsid w:val="00D84B72"/>
    <w:rsid w:val="00D84ED2"/>
    <w:rsid w:val="00D84F75"/>
    <w:rsid w:val="00D84FFD"/>
    <w:rsid w:val="00D85413"/>
    <w:rsid w:val="00D854C4"/>
    <w:rsid w:val="00D85AE6"/>
    <w:rsid w:val="00D85AF8"/>
    <w:rsid w:val="00D863BE"/>
    <w:rsid w:val="00D86981"/>
    <w:rsid w:val="00D86B3E"/>
    <w:rsid w:val="00D8726A"/>
    <w:rsid w:val="00D87511"/>
    <w:rsid w:val="00D87A01"/>
    <w:rsid w:val="00D87E84"/>
    <w:rsid w:val="00D9034A"/>
    <w:rsid w:val="00D90BC2"/>
    <w:rsid w:val="00D90C10"/>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1A3"/>
    <w:rsid w:val="00DA1A65"/>
    <w:rsid w:val="00DA1B7A"/>
    <w:rsid w:val="00DA1BD2"/>
    <w:rsid w:val="00DA20AD"/>
    <w:rsid w:val="00DA20BD"/>
    <w:rsid w:val="00DA238A"/>
    <w:rsid w:val="00DA259C"/>
    <w:rsid w:val="00DA2E98"/>
    <w:rsid w:val="00DA33D7"/>
    <w:rsid w:val="00DA359B"/>
    <w:rsid w:val="00DA3847"/>
    <w:rsid w:val="00DA3AD4"/>
    <w:rsid w:val="00DA409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318"/>
    <w:rsid w:val="00DB1AB9"/>
    <w:rsid w:val="00DB1C39"/>
    <w:rsid w:val="00DB22BD"/>
    <w:rsid w:val="00DB236D"/>
    <w:rsid w:val="00DB245E"/>
    <w:rsid w:val="00DB29C4"/>
    <w:rsid w:val="00DB2E84"/>
    <w:rsid w:val="00DB2EA2"/>
    <w:rsid w:val="00DB3215"/>
    <w:rsid w:val="00DB36C7"/>
    <w:rsid w:val="00DB3773"/>
    <w:rsid w:val="00DB3DB3"/>
    <w:rsid w:val="00DB3E77"/>
    <w:rsid w:val="00DB4445"/>
    <w:rsid w:val="00DB4EBC"/>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687B"/>
    <w:rsid w:val="00DC6E43"/>
    <w:rsid w:val="00DC6E5B"/>
    <w:rsid w:val="00DC6F5C"/>
    <w:rsid w:val="00DC752E"/>
    <w:rsid w:val="00DC7D6E"/>
    <w:rsid w:val="00DD1083"/>
    <w:rsid w:val="00DD10FD"/>
    <w:rsid w:val="00DD1779"/>
    <w:rsid w:val="00DD1AD2"/>
    <w:rsid w:val="00DD1B2F"/>
    <w:rsid w:val="00DD1CDA"/>
    <w:rsid w:val="00DD1DDC"/>
    <w:rsid w:val="00DD1E1C"/>
    <w:rsid w:val="00DD2690"/>
    <w:rsid w:val="00DD2B95"/>
    <w:rsid w:val="00DD2D7F"/>
    <w:rsid w:val="00DD340C"/>
    <w:rsid w:val="00DD35E3"/>
    <w:rsid w:val="00DD3897"/>
    <w:rsid w:val="00DD42D1"/>
    <w:rsid w:val="00DD443E"/>
    <w:rsid w:val="00DD44C8"/>
    <w:rsid w:val="00DD4D14"/>
    <w:rsid w:val="00DD54E4"/>
    <w:rsid w:val="00DD55AB"/>
    <w:rsid w:val="00DD5BA5"/>
    <w:rsid w:val="00DD61EB"/>
    <w:rsid w:val="00DD641E"/>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0AE"/>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A2"/>
    <w:rsid w:val="00E0752D"/>
    <w:rsid w:val="00E075DF"/>
    <w:rsid w:val="00E075ED"/>
    <w:rsid w:val="00E07783"/>
    <w:rsid w:val="00E07A6D"/>
    <w:rsid w:val="00E07BF6"/>
    <w:rsid w:val="00E100ED"/>
    <w:rsid w:val="00E10240"/>
    <w:rsid w:val="00E106EC"/>
    <w:rsid w:val="00E10827"/>
    <w:rsid w:val="00E111AA"/>
    <w:rsid w:val="00E114DC"/>
    <w:rsid w:val="00E120C4"/>
    <w:rsid w:val="00E121A6"/>
    <w:rsid w:val="00E12533"/>
    <w:rsid w:val="00E1261A"/>
    <w:rsid w:val="00E1290B"/>
    <w:rsid w:val="00E129AD"/>
    <w:rsid w:val="00E13139"/>
    <w:rsid w:val="00E13356"/>
    <w:rsid w:val="00E13A9F"/>
    <w:rsid w:val="00E1497A"/>
    <w:rsid w:val="00E151BC"/>
    <w:rsid w:val="00E1540A"/>
    <w:rsid w:val="00E157E8"/>
    <w:rsid w:val="00E15CC2"/>
    <w:rsid w:val="00E160E1"/>
    <w:rsid w:val="00E16376"/>
    <w:rsid w:val="00E16A9D"/>
    <w:rsid w:val="00E16DC8"/>
    <w:rsid w:val="00E16F9E"/>
    <w:rsid w:val="00E171B0"/>
    <w:rsid w:val="00E171F0"/>
    <w:rsid w:val="00E17324"/>
    <w:rsid w:val="00E17459"/>
    <w:rsid w:val="00E176BF"/>
    <w:rsid w:val="00E17833"/>
    <w:rsid w:val="00E17B27"/>
    <w:rsid w:val="00E20316"/>
    <w:rsid w:val="00E204FB"/>
    <w:rsid w:val="00E20505"/>
    <w:rsid w:val="00E20617"/>
    <w:rsid w:val="00E20D6F"/>
    <w:rsid w:val="00E21679"/>
    <w:rsid w:val="00E217B7"/>
    <w:rsid w:val="00E21A74"/>
    <w:rsid w:val="00E22434"/>
    <w:rsid w:val="00E2257F"/>
    <w:rsid w:val="00E22E3B"/>
    <w:rsid w:val="00E22FD7"/>
    <w:rsid w:val="00E231FB"/>
    <w:rsid w:val="00E23254"/>
    <w:rsid w:val="00E23928"/>
    <w:rsid w:val="00E23BD2"/>
    <w:rsid w:val="00E23C75"/>
    <w:rsid w:val="00E24164"/>
    <w:rsid w:val="00E24485"/>
    <w:rsid w:val="00E24E9A"/>
    <w:rsid w:val="00E25309"/>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1C6"/>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BFE"/>
    <w:rsid w:val="00E37C74"/>
    <w:rsid w:val="00E4011E"/>
    <w:rsid w:val="00E405AA"/>
    <w:rsid w:val="00E40BFD"/>
    <w:rsid w:val="00E412B0"/>
    <w:rsid w:val="00E4147D"/>
    <w:rsid w:val="00E4170F"/>
    <w:rsid w:val="00E41B4E"/>
    <w:rsid w:val="00E420EC"/>
    <w:rsid w:val="00E4244F"/>
    <w:rsid w:val="00E42706"/>
    <w:rsid w:val="00E42837"/>
    <w:rsid w:val="00E43580"/>
    <w:rsid w:val="00E44275"/>
    <w:rsid w:val="00E4432A"/>
    <w:rsid w:val="00E44816"/>
    <w:rsid w:val="00E45C85"/>
    <w:rsid w:val="00E45DF3"/>
    <w:rsid w:val="00E45F59"/>
    <w:rsid w:val="00E46200"/>
    <w:rsid w:val="00E467F5"/>
    <w:rsid w:val="00E46904"/>
    <w:rsid w:val="00E47029"/>
    <w:rsid w:val="00E470D4"/>
    <w:rsid w:val="00E47B87"/>
    <w:rsid w:val="00E47DCE"/>
    <w:rsid w:val="00E47E32"/>
    <w:rsid w:val="00E47E47"/>
    <w:rsid w:val="00E501C8"/>
    <w:rsid w:val="00E505D8"/>
    <w:rsid w:val="00E50E61"/>
    <w:rsid w:val="00E51038"/>
    <w:rsid w:val="00E51848"/>
    <w:rsid w:val="00E519B4"/>
    <w:rsid w:val="00E51D27"/>
    <w:rsid w:val="00E51D7E"/>
    <w:rsid w:val="00E52D08"/>
    <w:rsid w:val="00E53A49"/>
    <w:rsid w:val="00E53AB1"/>
    <w:rsid w:val="00E53C66"/>
    <w:rsid w:val="00E53D8C"/>
    <w:rsid w:val="00E5450F"/>
    <w:rsid w:val="00E5455F"/>
    <w:rsid w:val="00E55EFF"/>
    <w:rsid w:val="00E56140"/>
    <w:rsid w:val="00E56145"/>
    <w:rsid w:val="00E567CF"/>
    <w:rsid w:val="00E568D7"/>
    <w:rsid w:val="00E57149"/>
    <w:rsid w:val="00E5765B"/>
    <w:rsid w:val="00E5790F"/>
    <w:rsid w:val="00E602AC"/>
    <w:rsid w:val="00E604EF"/>
    <w:rsid w:val="00E6066D"/>
    <w:rsid w:val="00E606F2"/>
    <w:rsid w:val="00E60A01"/>
    <w:rsid w:val="00E60B12"/>
    <w:rsid w:val="00E60CA9"/>
    <w:rsid w:val="00E6139B"/>
    <w:rsid w:val="00E614EA"/>
    <w:rsid w:val="00E61841"/>
    <w:rsid w:val="00E61C2A"/>
    <w:rsid w:val="00E62938"/>
    <w:rsid w:val="00E62A79"/>
    <w:rsid w:val="00E62D31"/>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33"/>
    <w:rsid w:val="00E74CE3"/>
    <w:rsid w:val="00E74DE5"/>
    <w:rsid w:val="00E750DE"/>
    <w:rsid w:val="00E761E0"/>
    <w:rsid w:val="00E76427"/>
    <w:rsid w:val="00E768CF"/>
    <w:rsid w:val="00E76BDB"/>
    <w:rsid w:val="00E772E7"/>
    <w:rsid w:val="00E77D1D"/>
    <w:rsid w:val="00E77E4A"/>
    <w:rsid w:val="00E803FF"/>
    <w:rsid w:val="00E8095A"/>
    <w:rsid w:val="00E81001"/>
    <w:rsid w:val="00E817B2"/>
    <w:rsid w:val="00E817F4"/>
    <w:rsid w:val="00E81801"/>
    <w:rsid w:val="00E81863"/>
    <w:rsid w:val="00E818AE"/>
    <w:rsid w:val="00E81A6E"/>
    <w:rsid w:val="00E81A94"/>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0A5"/>
    <w:rsid w:val="00EA43D0"/>
    <w:rsid w:val="00EA4B9E"/>
    <w:rsid w:val="00EA4BB9"/>
    <w:rsid w:val="00EA5585"/>
    <w:rsid w:val="00EA5F20"/>
    <w:rsid w:val="00EA6275"/>
    <w:rsid w:val="00EA64C0"/>
    <w:rsid w:val="00EA6512"/>
    <w:rsid w:val="00EA6714"/>
    <w:rsid w:val="00EA6956"/>
    <w:rsid w:val="00EA7029"/>
    <w:rsid w:val="00EA764C"/>
    <w:rsid w:val="00EA776B"/>
    <w:rsid w:val="00EA77C4"/>
    <w:rsid w:val="00EA7991"/>
    <w:rsid w:val="00EA7AD2"/>
    <w:rsid w:val="00EA7BEC"/>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087"/>
    <w:rsid w:val="00EC12FF"/>
    <w:rsid w:val="00EC1BAA"/>
    <w:rsid w:val="00EC1BF6"/>
    <w:rsid w:val="00EC20AD"/>
    <w:rsid w:val="00EC21ED"/>
    <w:rsid w:val="00EC229A"/>
    <w:rsid w:val="00EC2ADA"/>
    <w:rsid w:val="00EC2CA2"/>
    <w:rsid w:val="00EC2F22"/>
    <w:rsid w:val="00EC2F94"/>
    <w:rsid w:val="00EC3022"/>
    <w:rsid w:val="00EC304E"/>
    <w:rsid w:val="00EC38A2"/>
    <w:rsid w:val="00EC42C1"/>
    <w:rsid w:val="00EC4C77"/>
    <w:rsid w:val="00EC50DD"/>
    <w:rsid w:val="00EC543C"/>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8F8"/>
    <w:rsid w:val="00ED2A77"/>
    <w:rsid w:val="00ED4360"/>
    <w:rsid w:val="00ED43EE"/>
    <w:rsid w:val="00ED4704"/>
    <w:rsid w:val="00ED47E7"/>
    <w:rsid w:val="00ED4E3B"/>
    <w:rsid w:val="00ED51D7"/>
    <w:rsid w:val="00ED51E3"/>
    <w:rsid w:val="00ED53C9"/>
    <w:rsid w:val="00ED62E0"/>
    <w:rsid w:val="00ED63A6"/>
    <w:rsid w:val="00ED644F"/>
    <w:rsid w:val="00ED68DC"/>
    <w:rsid w:val="00ED6A42"/>
    <w:rsid w:val="00ED6B24"/>
    <w:rsid w:val="00ED75E9"/>
    <w:rsid w:val="00ED76EE"/>
    <w:rsid w:val="00ED7989"/>
    <w:rsid w:val="00ED7AE2"/>
    <w:rsid w:val="00ED7B6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5CA"/>
    <w:rsid w:val="00EE364B"/>
    <w:rsid w:val="00EE3C7A"/>
    <w:rsid w:val="00EE440A"/>
    <w:rsid w:val="00EE5303"/>
    <w:rsid w:val="00EE57DF"/>
    <w:rsid w:val="00EE629E"/>
    <w:rsid w:val="00EE6CD7"/>
    <w:rsid w:val="00EE6D86"/>
    <w:rsid w:val="00EE7347"/>
    <w:rsid w:val="00EE7374"/>
    <w:rsid w:val="00EE74B5"/>
    <w:rsid w:val="00EE74D3"/>
    <w:rsid w:val="00EE7818"/>
    <w:rsid w:val="00EE7A10"/>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32F"/>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1C6"/>
    <w:rsid w:val="00F102E9"/>
    <w:rsid w:val="00F104A9"/>
    <w:rsid w:val="00F10C60"/>
    <w:rsid w:val="00F114A7"/>
    <w:rsid w:val="00F11632"/>
    <w:rsid w:val="00F1192A"/>
    <w:rsid w:val="00F11FEF"/>
    <w:rsid w:val="00F11FF3"/>
    <w:rsid w:val="00F12369"/>
    <w:rsid w:val="00F13669"/>
    <w:rsid w:val="00F1368B"/>
    <w:rsid w:val="00F1379F"/>
    <w:rsid w:val="00F13B49"/>
    <w:rsid w:val="00F13B9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17F"/>
    <w:rsid w:val="00F258CD"/>
    <w:rsid w:val="00F2595C"/>
    <w:rsid w:val="00F259C6"/>
    <w:rsid w:val="00F2603E"/>
    <w:rsid w:val="00F268FC"/>
    <w:rsid w:val="00F26A9B"/>
    <w:rsid w:val="00F26AEB"/>
    <w:rsid w:val="00F26BC1"/>
    <w:rsid w:val="00F26FF5"/>
    <w:rsid w:val="00F2731A"/>
    <w:rsid w:val="00F273AE"/>
    <w:rsid w:val="00F277DE"/>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2F3F"/>
    <w:rsid w:val="00F43119"/>
    <w:rsid w:val="00F43B45"/>
    <w:rsid w:val="00F43CBC"/>
    <w:rsid w:val="00F43E5B"/>
    <w:rsid w:val="00F4438A"/>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D85"/>
    <w:rsid w:val="00F504F0"/>
    <w:rsid w:val="00F5103E"/>
    <w:rsid w:val="00F511D8"/>
    <w:rsid w:val="00F5165C"/>
    <w:rsid w:val="00F51B42"/>
    <w:rsid w:val="00F51D48"/>
    <w:rsid w:val="00F51E95"/>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DEA"/>
    <w:rsid w:val="00F5710D"/>
    <w:rsid w:val="00F574CE"/>
    <w:rsid w:val="00F57538"/>
    <w:rsid w:val="00F5776D"/>
    <w:rsid w:val="00F57E92"/>
    <w:rsid w:val="00F57E99"/>
    <w:rsid w:val="00F57F44"/>
    <w:rsid w:val="00F604E5"/>
    <w:rsid w:val="00F60576"/>
    <w:rsid w:val="00F60994"/>
    <w:rsid w:val="00F60AE8"/>
    <w:rsid w:val="00F60C71"/>
    <w:rsid w:val="00F611EB"/>
    <w:rsid w:val="00F61556"/>
    <w:rsid w:val="00F6190F"/>
    <w:rsid w:val="00F61C7D"/>
    <w:rsid w:val="00F61E41"/>
    <w:rsid w:val="00F62476"/>
    <w:rsid w:val="00F627E2"/>
    <w:rsid w:val="00F629DB"/>
    <w:rsid w:val="00F64302"/>
    <w:rsid w:val="00F6432C"/>
    <w:rsid w:val="00F6449F"/>
    <w:rsid w:val="00F647EB"/>
    <w:rsid w:val="00F64B89"/>
    <w:rsid w:val="00F64DCD"/>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4F4"/>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814"/>
    <w:rsid w:val="00F81EF9"/>
    <w:rsid w:val="00F82231"/>
    <w:rsid w:val="00F825CE"/>
    <w:rsid w:val="00F82758"/>
    <w:rsid w:val="00F838CF"/>
    <w:rsid w:val="00F839BD"/>
    <w:rsid w:val="00F83AAF"/>
    <w:rsid w:val="00F83AB2"/>
    <w:rsid w:val="00F83D97"/>
    <w:rsid w:val="00F8404B"/>
    <w:rsid w:val="00F848A9"/>
    <w:rsid w:val="00F84B07"/>
    <w:rsid w:val="00F84E79"/>
    <w:rsid w:val="00F850B0"/>
    <w:rsid w:val="00F85372"/>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48A"/>
    <w:rsid w:val="00FA2CB7"/>
    <w:rsid w:val="00FA2D94"/>
    <w:rsid w:val="00FA2DE2"/>
    <w:rsid w:val="00FA3466"/>
    <w:rsid w:val="00FA3679"/>
    <w:rsid w:val="00FA3B2C"/>
    <w:rsid w:val="00FA3DEF"/>
    <w:rsid w:val="00FA421A"/>
    <w:rsid w:val="00FA44CD"/>
    <w:rsid w:val="00FA452F"/>
    <w:rsid w:val="00FA494E"/>
    <w:rsid w:val="00FA51A5"/>
    <w:rsid w:val="00FA52EB"/>
    <w:rsid w:val="00FA556A"/>
    <w:rsid w:val="00FA577D"/>
    <w:rsid w:val="00FA5948"/>
    <w:rsid w:val="00FA5B6F"/>
    <w:rsid w:val="00FA5FEA"/>
    <w:rsid w:val="00FA60F1"/>
    <w:rsid w:val="00FA60F3"/>
    <w:rsid w:val="00FA6249"/>
    <w:rsid w:val="00FA6800"/>
    <w:rsid w:val="00FA6BC8"/>
    <w:rsid w:val="00FA7C5C"/>
    <w:rsid w:val="00FA7D35"/>
    <w:rsid w:val="00FA7E01"/>
    <w:rsid w:val="00FB04EF"/>
    <w:rsid w:val="00FB074B"/>
    <w:rsid w:val="00FB0C14"/>
    <w:rsid w:val="00FB0D65"/>
    <w:rsid w:val="00FB0E46"/>
    <w:rsid w:val="00FB0F2B"/>
    <w:rsid w:val="00FB1591"/>
    <w:rsid w:val="00FB183C"/>
    <w:rsid w:val="00FB1E90"/>
    <w:rsid w:val="00FB1FFE"/>
    <w:rsid w:val="00FB25B1"/>
    <w:rsid w:val="00FB283E"/>
    <w:rsid w:val="00FB29ED"/>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10B"/>
    <w:rsid w:val="00FC2811"/>
    <w:rsid w:val="00FC2949"/>
    <w:rsid w:val="00FC2F83"/>
    <w:rsid w:val="00FC3535"/>
    <w:rsid w:val="00FC35E3"/>
    <w:rsid w:val="00FC3AB1"/>
    <w:rsid w:val="00FC44F5"/>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85F"/>
    <w:rsid w:val="00FD39A8"/>
    <w:rsid w:val="00FD3AF4"/>
    <w:rsid w:val="00FD4109"/>
    <w:rsid w:val="00FD45A3"/>
    <w:rsid w:val="00FD463E"/>
    <w:rsid w:val="00FD4B5F"/>
    <w:rsid w:val="00FD4DA6"/>
    <w:rsid w:val="00FD4EBA"/>
    <w:rsid w:val="00FD572D"/>
    <w:rsid w:val="00FD5D9C"/>
    <w:rsid w:val="00FD5DEB"/>
    <w:rsid w:val="00FD6301"/>
    <w:rsid w:val="00FD647D"/>
    <w:rsid w:val="00FD64B5"/>
    <w:rsid w:val="00FD6542"/>
    <w:rsid w:val="00FD6558"/>
    <w:rsid w:val="00FD6635"/>
    <w:rsid w:val="00FD6A41"/>
    <w:rsid w:val="00FD79CB"/>
    <w:rsid w:val="00FE053D"/>
    <w:rsid w:val="00FE1174"/>
    <w:rsid w:val="00FE14E3"/>
    <w:rsid w:val="00FE1947"/>
    <w:rsid w:val="00FE1B6B"/>
    <w:rsid w:val="00FE1D4C"/>
    <w:rsid w:val="00FE1E7E"/>
    <w:rsid w:val="00FE2880"/>
    <w:rsid w:val="00FE366B"/>
    <w:rsid w:val="00FE3C8A"/>
    <w:rsid w:val="00FE3F3D"/>
    <w:rsid w:val="00FE4476"/>
    <w:rsid w:val="00FE4883"/>
    <w:rsid w:val="00FE49C2"/>
    <w:rsid w:val="00FE4BA4"/>
    <w:rsid w:val="00FE5008"/>
    <w:rsid w:val="00FE505C"/>
    <w:rsid w:val="00FE5431"/>
    <w:rsid w:val="00FE592D"/>
    <w:rsid w:val="00FE5B5E"/>
    <w:rsid w:val="00FE6E5C"/>
    <w:rsid w:val="00FE6E63"/>
    <w:rsid w:val="00FE70A2"/>
    <w:rsid w:val="00FE7F46"/>
    <w:rsid w:val="00FF006E"/>
    <w:rsid w:val="00FF0E03"/>
    <w:rsid w:val="00FF0F7F"/>
    <w:rsid w:val="00FF169B"/>
    <w:rsid w:val="00FF17EC"/>
    <w:rsid w:val="00FF21AE"/>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2244BF11"/>
  <w15:docId w15:val="{DBE2898C-0D02-4AFC-A47A-63AD6E7D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3B66"/>
    <w:pPr>
      <w:spacing w:after="200" w:line="276" w:lineRule="auto"/>
    </w:pPr>
    <w:rPr>
      <w:sz w:val="22"/>
      <w:szCs w:val="22"/>
      <w:lang w:eastAsia="en-US"/>
    </w:rPr>
  </w:style>
  <w:style w:type="paragraph" w:styleId="5">
    <w:name w:val="heading 5"/>
    <w:basedOn w:val="a1"/>
    <w:next w:val="a1"/>
    <w:link w:val="50"/>
    <w:uiPriority w:val="9"/>
    <w:semiHidden/>
    <w:unhideWhenUsed/>
    <w:qFormat/>
    <w:rsid w:val="00383FFD"/>
    <w:pPr>
      <w:keepNext/>
      <w:keepLines/>
      <w:suppressAutoHyphens/>
      <w:autoSpaceDE w:val="0"/>
      <w:spacing w:before="200" w:after="0" w:line="240" w:lineRule="auto"/>
      <w:outlineLvl w:val="4"/>
    </w:pPr>
    <w:rPr>
      <w:rFonts w:ascii="Cambria" w:eastAsia="Times New Roman" w:hAnsi="Cambria"/>
      <w:color w:val="243F6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unhideWhenUsed/>
    <w:rsid w:val="00195C7A"/>
    <w:pPr>
      <w:spacing w:after="0" w:line="240" w:lineRule="auto"/>
    </w:pPr>
    <w:rPr>
      <w:sz w:val="20"/>
      <w:szCs w:val="20"/>
    </w:rPr>
  </w:style>
  <w:style w:type="character" w:customStyle="1" w:styleId="aff">
    <w:name w:val="Текст концевой сноски Знак"/>
    <w:link w:val="afe"/>
    <w:uiPriority w:val="99"/>
    <w:rsid w:val="00195C7A"/>
    <w:rPr>
      <w:sz w:val="20"/>
      <w:szCs w:val="20"/>
    </w:rPr>
  </w:style>
  <w:style w:type="character" w:styleId="aff0">
    <w:name w:val="endnote reference"/>
    <w:uiPriority w:val="99"/>
    <w:semiHidden/>
    <w:unhideWhenUsed/>
    <w:rsid w:val="00195C7A"/>
    <w:rPr>
      <w:vertAlign w:val="superscript"/>
    </w:rPr>
  </w:style>
  <w:style w:type="character" w:customStyle="1" w:styleId="ad">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c"/>
    <w:uiPriority w:val="34"/>
    <w:rsid w:val="009302DC"/>
    <w:rPr>
      <w:sz w:val="22"/>
      <w:szCs w:val="22"/>
      <w:lang w:eastAsia="en-US"/>
    </w:rPr>
  </w:style>
  <w:style w:type="paragraph" w:customStyle="1" w:styleId="10">
    <w:name w:val="Абзац списка1"/>
    <w:basedOn w:val="a1"/>
    <w:rsid w:val="00B81463"/>
    <w:pPr>
      <w:spacing w:after="0" w:line="240" w:lineRule="auto"/>
      <w:ind w:left="720"/>
    </w:pPr>
    <w:rPr>
      <w:rFonts w:ascii="Times New Roman" w:eastAsia="Times New Roman" w:hAnsi="Times New Roman"/>
      <w:sz w:val="24"/>
      <w:szCs w:val="20"/>
      <w:lang w:eastAsia="ru-RU"/>
    </w:rPr>
  </w:style>
  <w:style w:type="paragraph" w:customStyle="1" w:styleId="a">
    <w:name w:val="Список с буллитом"/>
    <w:basedOn w:val="a1"/>
    <w:qFormat/>
    <w:rsid w:val="00B34333"/>
    <w:pPr>
      <w:widowControl w:val="0"/>
      <w:numPr>
        <w:numId w:val="91"/>
      </w:numPr>
      <w:spacing w:after="0" w:line="360" w:lineRule="auto"/>
      <w:ind w:left="644"/>
      <w:contextualSpacing/>
      <w:jc w:val="both"/>
    </w:pPr>
    <w:rPr>
      <w:rFonts w:ascii="Verdana" w:hAnsi="Verdana"/>
      <w:color w:val="000000"/>
      <w:sz w:val="24"/>
      <w:szCs w:val="24"/>
    </w:rPr>
  </w:style>
  <w:style w:type="character" w:customStyle="1" w:styleId="50">
    <w:name w:val="Заголовок 5 Знак"/>
    <w:link w:val="5"/>
    <w:uiPriority w:val="9"/>
    <w:semiHidden/>
    <w:rsid w:val="00383FFD"/>
    <w:rPr>
      <w:rFonts w:ascii="Cambria" w:eastAsia="Times New Roman" w:hAnsi="Cambria"/>
      <w:color w:val="243F60"/>
      <w:lang w:eastAsia="ar-SA"/>
    </w:rPr>
  </w:style>
  <w:style w:type="paragraph" w:styleId="a0">
    <w:name w:val="List Bullet"/>
    <w:basedOn w:val="a1"/>
    <w:uiPriority w:val="99"/>
    <w:unhideWhenUsed/>
    <w:qFormat/>
    <w:rsid w:val="00383FFD"/>
    <w:pPr>
      <w:numPr>
        <w:numId w:val="100"/>
      </w:numPr>
      <w:autoSpaceDE w:val="0"/>
      <w:autoSpaceDN w:val="0"/>
      <w:adjustRightInd w:val="0"/>
      <w:spacing w:before="60" w:after="0" w:line="240" w:lineRule="auto"/>
      <w:ind w:left="0" w:firstLine="709"/>
      <w:contextualSpacing/>
      <w:jc w:val="both"/>
    </w:pPr>
    <w:rPr>
      <w:rFonts w:ascii="Times New Roman" w:hAnsi="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24919045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5119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fontTable" Target="fontTable.xml"/><Relationship Id="rId21" Type="http://schemas.openxmlformats.org/officeDocument/2006/relationships/hyperlink" Target="https://www.moex.com/ru/forts/coefficients-values.aspx" TargetMode="External"/><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hyperlink" Target="http://moex.com/ru/index/RUCBITRBB3Y/archive" TargetMode="External"/><Relationship Id="rId16" Type="http://schemas.openxmlformats.org/officeDocument/2006/relationships/oleObject" Target="embeddings/oleObject2.bin"/><Relationship Id="rId107" Type="http://schemas.openxmlformats.org/officeDocument/2006/relationships/hyperlink" Target="https://bankruptcy.kommersant.ru" TargetMode="Externa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4.wmf"/><Relationship Id="rId74" Type="http://schemas.openxmlformats.org/officeDocument/2006/relationships/oleObject" Target="embeddings/oleObject32.bin"/><Relationship Id="rId79" Type="http://schemas.openxmlformats.org/officeDocument/2006/relationships/oleObject" Target="embeddings/oleObject36.bin"/><Relationship Id="rId87" Type="http://schemas.openxmlformats.org/officeDocument/2006/relationships/oleObject" Target="embeddings/oleObject43.bin"/><Relationship Id="rId102" Type="http://schemas.openxmlformats.org/officeDocument/2006/relationships/hyperlink" Target="https://www.acra-ratings.ru/" TargetMode="External"/><Relationship Id="rId110" Type="http://schemas.openxmlformats.org/officeDocument/2006/relationships/hyperlink" Target="http://moex.com/ru/index/RUCBITRBBB3Y/archive" TargetMode="External"/><Relationship Id="rId115"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9.bin"/><Relationship Id="rId90" Type="http://schemas.openxmlformats.org/officeDocument/2006/relationships/image" Target="media/image31.wmf"/><Relationship Id="rId95" Type="http://schemas.openxmlformats.org/officeDocument/2006/relationships/oleObject" Target="embeddings/oleObject48.bin"/><Relationship Id="rId19" Type="http://schemas.openxmlformats.org/officeDocument/2006/relationships/hyperlink" Target="http://www.cbr.ru/statistics/?PrtId=int_rat"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3.wmf"/><Relationship Id="rId69"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hyperlink" Target="https://bankrot.fedresurs.ru" TargetMode="External"/><Relationship Id="rId105" Type="http://schemas.openxmlformats.org/officeDocument/2006/relationships/hyperlink" Target="https://www.standardandpoors.com/" TargetMode="External"/><Relationship Id="rId113" Type="http://schemas.openxmlformats.org/officeDocument/2006/relationships/hyperlink" Target="http://moex.com/a2195" TargetMode="External"/><Relationship Id="rId118" Type="http://schemas.openxmlformats.org/officeDocument/2006/relationships/theme" Target="theme/theme1.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hyperlink" Target="https://www.cbr.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28.bin"/><Relationship Id="rId103" Type="http://schemas.openxmlformats.org/officeDocument/2006/relationships/hyperlink" Target="https://raexpert.ru/" TargetMode="External"/><Relationship Id="rId108" Type="http://schemas.openxmlformats.org/officeDocument/2006/relationships/oleObject" Target="embeddings/oleObject49.bin"/><Relationship Id="rId116" Type="http://schemas.openxmlformats.org/officeDocument/2006/relationships/oleObject" Target="embeddings/oleObject50.bin"/><Relationship Id="rId20" Type="http://schemas.openxmlformats.org/officeDocument/2006/relationships/hyperlink" Target="http://www.cbr.ru/statistics/?PrtId=int_rat" TargetMode="External"/><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0.wmf"/><Relationship Id="rId91" Type="http://schemas.openxmlformats.org/officeDocument/2006/relationships/oleObject" Target="embeddings/oleObject45.bin"/><Relationship Id="rId96" Type="http://schemas.openxmlformats.org/officeDocument/2006/relationships/hyperlink" Target="https://www.e-disclosure.ru/" TargetMode="External"/><Relationship Id="rId111" Type="http://schemas.openxmlformats.org/officeDocument/2006/relationships/hyperlink" Target="http://moex.com/a21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hyperlink" Target="https://www.moodys.com/" TargetMode="External"/><Relationship Id="rId114" Type="http://schemas.openxmlformats.org/officeDocument/2006/relationships/hyperlink" Target="http://moex.com/ru/index/RUCBITRB3Y/archive/" TargetMode="External"/><Relationship Id="rId10" Type="http://schemas.openxmlformats.org/officeDocument/2006/relationships/hyperlink" Target="consultantplus://offline/ref=6B9F6E8C1234283AA47432DCCBDC6929B2839CB26656D858EF81C965741FpCV"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hyperlink" Target="https://kad.arbitr.ru/" TargetMode="External"/><Relationship Id="rId101" Type="http://schemas.openxmlformats.org/officeDocument/2006/relationships/hyperlink" Target="https://fedresurs.ru"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hyperlink" Target="http://moex.com/a2197" TargetMode="External"/><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oleObject" Target="embeddings/oleObject33.bin"/><Relationship Id="rId97" Type="http://schemas.openxmlformats.org/officeDocument/2006/relationships/hyperlink" Target="https://www.moex.com/" TargetMode="External"/><Relationship Id="rId104" Type="http://schemas.openxmlformats.org/officeDocument/2006/relationships/hyperlink" Target="https://www.fitchratings.com/"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C8947-89C0-4B5E-A672-9C7B305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63</Pages>
  <Words>17010</Words>
  <Characters>96961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113744</CharactersWithSpaces>
  <SharedDoc>false</SharedDoc>
  <HLinks>
    <vt:vector size="132" baseType="variant">
      <vt:variant>
        <vt:i4>3145833</vt:i4>
      </vt:variant>
      <vt:variant>
        <vt:i4>417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4063354</vt:i4>
      </vt:variant>
      <vt:variant>
        <vt:i4>402</vt:i4>
      </vt:variant>
      <vt:variant>
        <vt:i4>0</vt:i4>
      </vt:variant>
      <vt:variant>
        <vt:i4>5</vt:i4>
      </vt:variant>
      <vt:variant>
        <vt:lpwstr>https://www.moodys.com/</vt:lpwstr>
      </vt:variant>
      <vt:variant>
        <vt:lpwstr/>
      </vt:variant>
      <vt:variant>
        <vt:i4>5963805</vt:i4>
      </vt:variant>
      <vt:variant>
        <vt:i4>399</vt:i4>
      </vt:variant>
      <vt:variant>
        <vt:i4>0</vt:i4>
      </vt:variant>
      <vt:variant>
        <vt:i4>5</vt:i4>
      </vt:variant>
      <vt:variant>
        <vt:lpwstr>https://www.standardandpoors.com/</vt:lpwstr>
      </vt:variant>
      <vt:variant>
        <vt:lpwstr/>
      </vt:variant>
      <vt:variant>
        <vt:i4>5701652</vt:i4>
      </vt:variant>
      <vt:variant>
        <vt:i4>396</vt:i4>
      </vt:variant>
      <vt:variant>
        <vt:i4>0</vt:i4>
      </vt:variant>
      <vt:variant>
        <vt:i4>5</vt:i4>
      </vt:variant>
      <vt:variant>
        <vt:lpwstr>https://www.fitchratings.com/</vt:lpwstr>
      </vt:variant>
      <vt:variant>
        <vt:lpwstr/>
      </vt:variant>
      <vt:variant>
        <vt:i4>4456462</vt:i4>
      </vt:variant>
      <vt:variant>
        <vt:i4>393</vt:i4>
      </vt:variant>
      <vt:variant>
        <vt:i4>0</vt:i4>
      </vt:variant>
      <vt:variant>
        <vt:i4>5</vt:i4>
      </vt:variant>
      <vt:variant>
        <vt:lpwstr>https://raexpert.ru/</vt:lpwstr>
      </vt:variant>
      <vt:variant>
        <vt:lpwstr/>
      </vt:variant>
      <vt:variant>
        <vt:i4>786506</vt:i4>
      </vt:variant>
      <vt:variant>
        <vt:i4>390</vt:i4>
      </vt:variant>
      <vt:variant>
        <vt:i4>0</vt:i4>
      </vt:variant>
      <vt:variant>
        <vt:i4>5</vt:i4>
      </vt:variant>
      <vt:variant>
        <vt:lpwstr>https://www.acra-ratings.ru/</vt:lpwstr>
      </vt:variant>
      <vt:variant>
        <vt:lpwstr/>
      </vt:variant>
      <vt:variant>
        <vt:i4>1638464</vt:i4>
      </vt:variant>
      <vt:variant>
        <vt:i4>387</vt:i4>
      </vt:variant>
      <vt:variant>
        <vt:i4>0</vt:i4>
      </vt:variant>
      <vt:variant>
        <vt:i4>5</vt:i4>
      </vt:variant>
      <vt:variant>
        <vt:lpwstr>https://www.kartoteka.ru/</vt:lpwstr>
      </vt:variant>
      <vt:variant>
        <vt:lpwstr/>
      </vt:variant>
      <vt:variant>
        <vt:i4>4587540</vt:i4>
      </vt:variant>
      <vt:variant>
        <vt:i4>384</vt:i4>
      </vt:variant>
      <vt:variant>
        <vt:i4>0</vt:i4>
      </vt:variant>
      <vt:variant>
        <vt:i4>5</vt:i4>
      </vt:variant>
      <vt:variant>
        <vt:lpwstr>https://bankruptcy.kommersant.ru/</vt:lpwstr>
      </vt:variant>
      <vt:variant>
        <vt:lpwstr/>
      </vt:variant>
      <vt:variant>
        <vt:i4>1507417</vt:i4>
      </vt:variant>
      <vt:variant>
        <vt:i4>381</vt:i4>
      </vt:variant>
      <vt:variant>
        <vt:i4>0</vt:i4>
      </vt:variant>
      <vt:variant>
        <vt:i4>5</vt:i4>
      </vt:variant>
      <vt:variant>
        <vt:lpwstr>https://bankrot.fedresurs.ru/</vt:lpwstr>
      </vt:variant>
      <vt:variant>
        <vt:lpwstr/>
      </vt:variant>
      <vt:variant>
        <vt:i4>458776</vt:i4>
      </vt:variant>
      <vt:variant>
        <vt:i4>378</vt:i4>
      </vt:variant>
      <vt:variant>
        <vt:i4>0</vt:i4>
      </vt:variant>
      <vt:variant>
        <vt:i4>5</vt:i4>
      </vt:variant>
      <vt:variant>
        <vt:lpwstr>http://www.spark-interfax.ru/</vt:lpwstr>
      </vt:variant>
      <vt:variant>
        <vt:lpwstr/>
      </vt:variant>
      <vt:variant>
        <vt:i4>73073789</vt:i4>
      </vt:variant>
      <vt:variant>
        <vt:i4>375</vt:i4>
      </vt:variant>
      <vt:variant>
        <vt:i4>0</vt:i4>
      </vt:variant>
      <vt:variant>
        <vt:i4>5</vt:i4>
      </vt:variant>
      <vt:variant>
        <vt:lpwstr>https://наш.дом.рф/</vt:lpwstr>
      </vt:variant>
      <vt:variant>
        <vt:lpwstr/>
      </vt:variant>
      <vt:variant>
        <vt:i4>524381</vt:i4>
      </vt:variant>
      <vt:variant>
        <vt:i4>372</vt:i4>
      </vt:variant>
      <vt:variant>
        <vt:i4>0</vt:i4>
      </vt:variant>
      <vt:variant>
        <vt:i4>5</vt:i4>
      </vt:variant>
      <vt:variant>
        <vt:lpwstr>http://kad.arbitr.ru/</vt:lpwstr>
      </vt:variant>
      <vt:variant>
        <vt:lpwstr/>
      </vt:variant>
      <vt:variant>
        <vt:i4>524370</vt:i4>
      </vt:variant>
      <vt:variant>
        <vt:i4>369</vt:i4>
      </vt:variant>
      <vt:variant>
        <vt:i4>0</vt:i4>
      </vt:variant>
      <vt:variant>
        <vt:i4>5</vt:i4>
      </vt:variant>
      <vt:variant>
        <vt:lpwstr>https://egrul.nalog.ru/index.html</vt:lpwstr>
      </vt:variant>
      <vt:variant>
        <vt:lpwstr/>
      </vt:variant>
      <vt:variant>
        <vt:i4>5308425</vt:i4>
      </vt:variant>
      <vt:variant>
        <vt:i4>366</vt:i4>
      </vt:variant>
      <vt:variant>
        <vt:i4>0</vt:i4>
      </vt:variant>
      <vt:variant>
        <vt:i4>5</vt:i4>
      </vt:variant>
      <vt:variant>
        <vt:lpwstr>https://www.moex.com/</vt:lpwstr>
      </vt:variant>
      <vt:variant>
        <vt:lpwstr/>
      </vt:variant>
      <vt:variant>
        <vt:i4>7405603</vt:i4>
      </vt:variant>
      <vt:variant>
        <vt:i4>363</vt:i4>
      </vt:variant>
      <vt:variant>
        <vt:i4>0</vt:i4>
      </vt:variant>
      <vt:variant>
        <vt:i4>5</vt:i4>
      </vt:variant>
      <vt:variant>
        <vt:lpwstr>https://www.cbr.ru/</vt:lpwstr>
      </vt:variant>
      <vt:variant>
        <vt:lpwstr/>
      </vt:variant>
      <vt:variant>
        <vt:i4>7733373</vt:i4>
      </vt:variant>
      <vt:variant>
        <vt:i4>102</vt:i4>
      </vt:variant>
      <vt:variant>
        <vt:i4>0</vt:i4>
      </vt:variant>
      <vt:variant>
        <vt:i4>5</vt:i4>
      </vt:variant>
      <vt:variant>
        <vt:lpwstr>https://www.moex.com/ru/forts/coefficients-values.aspx</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4653093</vt:i4>
      </vt:variant>
      <vt:variant>
        <vt:i4>69</vt:i4>
      </vt:variant>
      <vt:variant>
        <vt:i4>0</vt:i4>
      </vt:variant>
      <vt:variant>
        <vt:i4>5</vt:i4>
      </vt:variant>
      <vt:variant>
        <vt:lpwstr>http://www.cbr.ru/statistics/?PrtId=int_rat</vt:lpwstr>
      </vt:variant>
      <vt:variant>
        <vt:lpwstr/>
      </vt:variant>
      <vt:variant>
        <vt:i4>2031702</vt:i4>
      </vt:variant>
      <vt:variant>
        <vt:i4>15</vt:i4>
      </vt:variant>
      <vt:variant>
        <vt:i4>0</vt:i4>
      </vt:variant>
      <vt:variant>
        <vt:i4>5</vt:i4>
      </vt:variant>
      <vt:variant>
        <vt:lpwstr>consultantplus://offline/ref=6B9F6E8C1234283AA47432DCCBDC6929B2839CB26656D858EF81C965741FpCV</vt:lpwstr>
      </vt:variant>
      <vt:variant>
        <vt:lpwstr/>
      </vt:variant>
      <vt:variant>
        <vt:i4>1703936</vt:i4>
      </vt:variant>
      <vt:variant>
        <vt:i4>12</vt:i4>
      </vt:variant>
      <vt:variant>
        <vt:i4>0</vt:i4>
      </vt:variant>
      <vt:variant>
        <vt:i4>5</vt:i4>
      </vt:variant>
      <vt:variant>
        <vt:lpwstr>consultantplus://offline/ref=111881364BC8F0400B2E06FF7690E35F7C5ED2370B83E221AB56763DF1n1AFI</vt:lpwstr>
      </vt:variant>
      <vt:variant>
        <vt:lpwstr/>
      </vt:variant>
      <vt:variant>
        <vt:i4>1703936</vt:i4>
      </vt:variant>
      <vt:variant>
        <vt:i4>9</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Андрей Зенков</cp:lastModifiedBy>
  <cp:revision>23</cp:revision>
  <cp:lastPrinted>2016-12-20T11:48:00Z</cp:lastPrinted>
  <dcterms:created xsi:type="dcterms:W3CDTF">2019-04-26T08:10:00Z</dcterms:created>
  <dcterms:modified xsi:type="dcterms:W3CDTF">2021-03-18T09:39:00Z</dcterms:modified>
</cp:coreProperties>
</file>